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1B2FA" w14:textId="77777777" w:rsidR="003A1017" w:rsidRPr="00A91F9B" w:rsidRDefault="003A1017" w:rsidP="00C14A30">
      <w:pPr>
        <w:keepLines/>
        <w:tabs>
          <w:tab w:val="left" w:pos="426"/>
        </w:tabs>
        <w:spacing w:after="0" w:line="360" w:lineRule="auto"/>
        <w:jc w:val="both"/>
        <w:rPr>
          <w:rFonts w:ascii="Calibri" w:eastAsia="Times New Roman" w:hAnsi="Calibri" w:cs="Times New Roman"/>
          <w:bCs/>
        </w:rPr>
      </w:pPr>
    </w:p>
    <w:p w14:paraId="343FC278" w14:textId="09412D31" w:rsidR="00C14A30" w:rsidRPr="00D7517F" w:rsidRDefault="00C14A30" w:rsidP="00C14A30">
      <w:pPr>
        <w:keepLines/>
        <w:tabs>
          <w:tab w:val="left" w:pos="426"/>
        </w:tabs>
        <w:spacing w:after="0" w:line="360" w:lineRule="auto"/>
        <w:jc w:val="both"/>
        <w:rPr>
          <w:rFonts w:ascii="Calibri" w:eastAsia="Times New Roman" w:hAnsi="Calibri" w:cs="Times New Roman"/>
          <w:bCs/>
        </w:rPr>
      </w:pPr>
      <w:proofErr w:type="spellStart"/>
      <w:r w:rsidRPr="00D7517F">
        <w:rPr>
          <w:rFonts w:ascii="Calibri" w:eastAsia="Times New Roman" w:hAnsi="Calibri" w:cs="Times New Roman"/>
          <w:bCs/>
        </w:rPr>
        <w:t>Exm</w:t>
      </w:r>
      <w:r w:rsidR="00BB6F3B" w:rsidRPr="00D7517F">
        <w:rPr>
          <w:rFonts w:ascii="Calibri" w:eastAsia="Times New Roman" w:hAnsi="Calibri" w:cs="Times New Roman"/>
          <w:bCs/>
        </w:rPr>
        <w:t>o</w:t>
      </w:r>
      <w:proofErr w:type="spellEnd"/>
      <w:r w:rsidR="00BB6F3B" w:rsidRPr="00D7517F">
        <w:rPr>
          <w:rFonts w:ascii="Calibri" w:eastAsia="Times New Roman" w:hAnsi="Calibri" w:cs="Times New Roman"/>
          <w:bCs/>
        </w:rPr>
        <w:t>(a)</w:t>
      </w:r>
      <w:r w:rsidRPr="00D7517F">
        <w:rPr>
          <w:rFonts w:ascii="Calibri" w:eastAsia="Times New Roman" w:hAnsi="Calibri" w:cs="Times New Roman"/>
          <w:bCs/>
        </w:rPr>
        <w:t>. Senhor</w:t>
      </w:r>
      <w:r w:rsidR="00BB6F3B" w:rsidRPr="00D7517F">
        <w:rPr>
          <w:rFonts w:ascii="Calibri" w:eastAsia="Times New Roman" w:hAnsi="Calibri" w:cs="Times New Roman"/>
          <w:bCs/>
        </w:rPr>
        <w:t>(</w:t>
      </w:r>
      <w:r w:rsidRPr="00D7517F">
        <w:rPr>
          <w:rFonts w:ascii="Calibri" w:eastAsia="Times New Roman" w:hAnsi="Calibri" w:cs="Times New Roman"/>
          <w:bCs/>
        </w:rPr>
        <w:t>a</w:t>
      </w:r>
      <w:r w:rsidR="00BB6F3B" w:rsidRPr="00D7517F">
        <w:rPr>
          <w:rFonts w:ascii="Calibri" w:eastAsia="Times New Roman" w:hAnsi="Calibri" w:cs="Times New Roman"/>
          <w:bCs/>
        </w:rPr>
        <w:t>)</w:t>
      </w:r>
      <w:r w:rsidRPr="00D7517F">
        <w:rPr>
          <w:rFonts w:ascii="Calibri" w:eastAsia="Times New Roman" w:hAnsi="Calibri" w:cs="Times New Roman"/>
          <w:bCs/>
        </w:rPr>
        <w:t>,</w:t>
      </w:r>
    </w:p>
    <w:p w14:paraId="0D143BCE" w14:textId="768688C1" w:rsidR="00C14A30" w:rsidRDefault="00BA4224" w:rsidP="00C14A30">
      <w:pPr>
        <w:keepLines/>
        <w:tabs>
          <w:tab w:val="left" w:pos="426"/>
        </w:tabs>
        <w:spacing w:after="0" w:line="360" w:lineRule="auto"/>
        <w:jc w:val="both"/>
        <w:rPr>
          <w:rFonts w:ascii="Calibri" w:eastAsia="Times New Roman" w:hAnsi="Calibri" w:cs="Times New Roman"/>
          <w:b/>
          <w:bCs/>
        </w:rPr>
      </w:pPr>
      <w:r>
        <w:rPr>
          <w:rFonts w:ascii="Calibri" w:eastAsia="Times New Roman" w:hAnsi="Calibri" w:cs="Times New Roman"/>
          <w:b/>
          <w:bCs/>
        </w:rPr>
        <w:t>Autoridade Tributária e Aduaneira</w:t>
      </w:r>
    </w:p>
    <w:p w14:paraId="22394B40" w14:textId="4CDDEDDD" w:rsidR="00BA4224" w:rsidRPr="00D7517F" w:rsidRDefault="002E2C97" w:rsidP="00C14A30">
      <w:pPr>
        <w:keepLines/>
        <w:tabs>
          <w:tab w:val="left" w:pos="426"/>
        </w:tabs>
        <w:spacing w:after="0" w:line="360" w:lineRule="auto"/>
        <w:jc w:val="both"/>
        <w:rPr>
          <w:rFonts w:ascii="Calibri" w:eastAsia="Times New Roman" w:hAnsi="Calibri" w:cs="Times New Roman"/>
          <w:b/>
          <w:bCs/>
        </w:rPr>
      </w:pPr>
      <w:r>
        <w:rPr>
          <w:rFonts w:ascii="Calibri" w:eastAsia="Times New Roman" w:hAnsi="Calibri" w:cs="Times New Roman"/>
          <w:b/>
          <w:bCs/>
        </w:rPr>
        <w:t>V</w:t>
      </w:r>
      <w:r w:rsidR="00BA4224">
        <w:rPr>
          <w:rFonts w:ascii="Calibri" w:eastAsia="Times New Roman" w:hAnsi="Calibri" w:cs="Times New Roman"/>
          <w:b/>
          <w:bCs/>
        </w:rPr>
        <w:t>ia E-balcão</w:t>
      </w:r>
    </w:p>
    <w:p w14:paraId="3168BC86" w14:textId="6786A120" w:rsidR="003A1017" w:rsidRDefault="003A1017" w:rsidP="00BB6F3B">
      <w:pPr>
        <w:rPr>
          <w:rFonts w:ascii="Calibri" w:hAnsi="Calibri" w:cs="Times New Roman"/>
        </w:rPr>
      </w:pPr>
    </w:p>
    <w:p w14:paraId="32E0398B" w14:textId="77777777" w:rsidR="00FD55F0" w:rsidRPr="00D7517F" w:rsidRDefault="00FD55F0" w:rsidP="00BB6F3B">
      <w:pPr>
        <w:rPr>
          <w:rFonts w:ascii="Calibri" w:hAnsi="Calibri" w:cs="Times New Roman"/>
        </w:rPr>
      </w:pPr>
    </w:p>
    <w:p w14:paraId="3EA266A4" w14:textId="6F6956D9" w:rsidR="00C14A30" w:rsidRPr="00A43582" w:rsidRDefault="00B9389E" w:rsidP="00A74F53">
      <w:pPr>
        <w:keepLines/>
        <w:tabs>
          <w:tab w:val="left" w:pos="426"/>
        </w:tabs>
        <w:spacing w:line="360" w:lineRule="auto"/>
        <w:jc w:val="both"/>
        <w:rPr>
          <w:rFonts w:ascii="Calibri" w:hAnsi="Calibri" w:cs="Times New Roman"/>
          <w:bCs/>
        </w:rPr>
      </w:pPr>
      <w:r w:rsidRPr="002154DC">
        <w:rPr>
          <w:rFonts w:ascii="Calibri" w:hAnsi="Calibri" w:cs="Times New Roman"/>
        </w:rPr>
        <w:t xml:space="preserve">A </w:t>
      </w:r>
      <w:proofErr w:type="spellStart"/>
      <w:r w:rsidR="007A0574" w:rsidRPr="007A0574">
        <w:rPr>
          <w:rFonts w:ascii="Calibri" w:hAnsi="Calibri"/>
          <w:bCs/>
          <w:highlight w:val="yellow"/>
        </w:rPr>
        <w:t>xxxx</w:t>
      </w:r>
      <w:proofErr w:type="spellEnd"/>
      <w:r w:rsidR="007A0574" w:rsidRPr="002154DC">
        <w:rPr>
          <w:rFonts w:ascii="Calibri" w:hAnsi="Calibri"/>
          <w:bCs/>
        </w:rPr>
        <w:t xml:space="preserve"> </w:t>
      </w:r>
      <w:r w:rsidR="002154DC">
        <w:rPr>
          <w:rFonts w:ascii="Calibri" w:eastAsia="Times New Roman" w:hAnsi="Calibri" w:cs="Times New Roman"/>
          <w:bCs/>
        </w:rPr>
        <w:t xml:space="preserve">(doravante </w:t>
      </w:r>
      <w:r w:rsidR="00D16A8F">
        <w:rPr>
          <w:rFonts w:ascii="Calibri" w:eastAsia="Times New Roman" w:hAnsi="Calibri" w:cs="Times New Roman"/>
          <w:bCs/>
        </w:rPr>
        <w:t>designada por</w:t>
      </w:r>
      <w:r w:rsidR="002154DC">
        <w:rPr>
          <w:rFonts w:ascii="Calibri" w:eastAsia="Times New Roman" w:hAnsi="Calibri" w:cs="Times New Roman"/>
          <w:bCs/>
        </w:rPr>
        <w:t xml:space="preserve"> Requerente), </w:t>
      </w:r>
      <w:r w:rsidR="00197FD2" w:rsidRPr="002154DC">
        <w:rPr>
          <w:rFonts w:ascii="Calibri" w:hAnsi="Calibri" w:cs="Times New Roman"/>
        </w:rPr>
        <w:t xml:space="preserve">com sede na </w:t>
      </w:r>
      <w:proofErr w:type="spellStart"/>
      <w:r w:rsidR="007A0574" w:rsidRPr="007A0574">
        <w:rPr>
          <w:rFonts w:ascii="Calibri" w:hAnsi="Calibri"/>
          <w:bCs/>
          <w:highlight w:val="yellow"/>
        </w:rPr>
        <w:t>xxxx</w:t>
      </w:r>
      <w:proofErr w:type="spellEnd"/>
      <w:r w:rsidR="00197FD2" w:rsidRPr="002154DC">
        <w:rPr>
          <w:rFonts w:ascii="Calibri" w:hAnsi="Calibri" w:cs="Times New Roman"/>
        </w:rPr>
        <w:t>,</w:t>
      </w:r>
      <w:r w:rsidR="00197FD2" w:rsidRPr="002154DC">
        <w:rPr>
          <w:rFonts w:ascii="Calibri" w:hAnsi="Calibri" w:cs="Times New Roman"/>
          <w:bCs/>
        </w:rPr>
        <w:t xml:space="preserve"> pessoa </w:t>
      </w:r>
      <w:r w:rsidR="00BA4224" w:rsidRPr="002154DC">
        <w:rPr>
          <w:rFonts w:ascii="Calibri" w:hAnsi="Calibri" w:cs="Times New Roman"/>
          <w:bCs/>
        </w:rPr>
        <w:t>coletiva</w:t>
      </w:r>
      <w:r w:rsidR="00197FD2" w:rsidRPr="002154DC">
        <w:rPr>
          <w:rFonts w:ascii="Calibri" w:hAnsi="Calibri" w:cs="Times New Roman"/>
          <w:bCs/>
        </w:rPr>
        <w:t xml:space="preserve"> n.º </w:t>
      </w:r>
      <w:proofErr w:type="spellStart"/>
      <w:r w:rsidR="007A0574" w:rsidRPr="007A0574">
        <w:rPr>
          <w:rFonts w:ascii="Calibri" w:hAnsi="Calibri"/>
          <w:bCs/>
          <w:highlight w:val="yellow"/>
        </w:rPr>
        <w:t>xxxx</w:t>
      </w:r>
      <w:proofErr w:type="spellEnd"/>
      <w:r w:rsidR="00A74F53" w:rsidRPr="002154DC">
        <w:rPr>
          <w:rFonts w:ascii="Calibri" w:hAnsi="Calibri" w:cs="Times New Roman"/>
          <w:bCs/>
        </w:rPr>
        <w:t xml:space="preserve">, </w:t>
      </w:r>
      <w:r w:rsidR="00C14A30" w:rsidRPr="002154DC">
        <w:rPr>
          <w:rFonts w:ascii="Calibri" w:hAnsi="Calibri" w:cs="Times New Roman"/>
          <w:bCs/>
        </w:rPr>
        <w:t>vem</w:t>
      </w:r>
      <w:r w:rsidR="00A91F9B" w:rsidRPr="002154DC">
        <w:rPr>
          <w:rFonts w:ascii="Calibri" w:hAnsi="Calibri" w:cs="Times New Roman"/>
          <w:bCs/>
        </w:rPr>
        <w:t>, nos termos do artigo 3.º d</w:t>
      </w:r>
      <w:r w:rsidRPr="002154DC">
        <w:rPr>
          <w:rFonts w:ascii="Calibri" w:hAnsi="Calibri" w:cs="Times New Roman"/>
          <w:bCs/>
        </w:rPr>
        <w:t>a</w:t>
      </w:r>
      <w:r w:rsidR="00A91F9B" w:rsidRPr="002154DC">
        <w:rPr>
          <w:rFonts w:ascii="Calibri" w:hAnsi="Calibri" w:cs="Times New Roman"/>
          <w:bCs/>
        </w:rPr>
        <w:t xml:space="preserve"> </w:t>
      </w:r>
      <w:r w:rsidRPr="002154DC">
        <w:rPr>
          <w:rFonts w:ascii="Calibri" w:hAnsi="Calibri" w:cs="Times New Roman"/>
          <w:bCs/>
        </w:rPr>
        <w:t>Lei n.º 2</w:t>
      </w:r>
      <w:r w:rsidR="00BA4224">
        <w:rPr>
          <w:rFonts w:ascii="Calibri" w:hAnsi="Calibri" w:cs="Times New Roman"/>
          <w:bCs/>
        </w:rPr>
        <w:t>9</w:t>
      </w:r>
      <w:r w:rsidRPr="002154DC">
        <w:rPr>
          <w:rFonts w:ascii="Calibri" w:hAnsi="Calibri" w:cs="Times New Roman"/>
          <w:bCs/>
        </w:rPr>
        <w:t xml:space="preserve">/2020, de </w:t>
      </w:r>
      <w:r w:rsidR="00BA4224">
        <w:rPr>
          <w:rFonts w:ascii="Calibri" w:hAnsi="Calibri" w:cs="Times New Roman"/>
          <w:bCs/>
        </w:rPr>
        <w:t>31</w:t>
      </w:r>
      <w:r w:rsidRPr="002154DC">
        <w:rPr>
          <w:rFonts w:ascii="Calibri" w:hAnsi="Calibri" w:cs="Times New Roman"/>
          <w:bCs/>
        </w:rPr>
        <w:t xml:space="preserve"> de </w:t>
      </w:r>
      <w:r w:rsidR="00BA4224">
        <w:rPr>
          <w:rFonts w:ascii="Calibri" w:hAnsi="Calibri" w:cs="Times New Roman"/>
          <w:bCs/>
        </w:rPr>
        <w:t>j</w:t>
      </w:r>
      <w:r w:rsidRPr="002154DC">
        <w:rPr>
          <w:rFonts w:ascii="Calibri" w:hAnsi="Calibri" w:cs="Times New Roman"/>
          <w:bCs/>
        </w:rPr>
        <w:t>ulho</w:t>
      </w:r>
      <w:r w:rsidR="00A91F9B" w:rsidRPr="002154DC">
        <w:rPr>
          <w:rFonts w:ascii="Calibri" w:hAnsi="Calibri" w:cs="Times New Roman"/>
          <w:bCs/>
        </w:rPr>
        <w:t xml:space="preserve">, </w:t>
      </w:r>
      <w:r w:rsidR="00BA4224">
        <w:rPr>
          <w:rFonts w:ascii="Calibri" w:hAnsi="Calibri" w:cs="Times New Roman"/>
          <w:bCs/>
        </w:rPr>
        <w:t xml:space="preserve">regulamentado pelo </w:t>
      </w:r>
      <w:r w:rsidR="00BA4224" w:rsidRPr="00BA4224">
        <w:rPr>
          <w:rFonts w:ascii="Calibri" w:hAnsi="Calibri" w:cs="Times New Roman"/>
          <w:bCs/>
        </w:rPr>
        <w:t xml:space="preserve">Despacho </w:t>
      </w:r>
      <w:r w:rsidR="00222AE6">
        <w:rPr>
          <w:rFonts w:ascii="Calibri" w:hAnsi="Calibri" w:cs="Times New Roman"/>
          <w:bCs/>
        </w:rPr>
        <w:br/>
      </w:r>
      <w:r w:rsidR="00BA4224" w:rsidRPr="00BA4224">
        <w:rPr>
          <w:rFonts w:ascii="Calibri" w:hAnsi="Calibri" w:cs="Times New Roman"/>
          <w:bCs/>
        </w:rPr>
        <w:t>n.º 510/2020-XXII do SEAF, de 17 de dezembro</w:t>
      </w:r>
      <w:r w:rsidR="00BA4224">
        <w:rPr>
          <w:rFonts w:ascii="Calibri" w:hAnsi="Calibri" w:cs="Times New Roman"/>
          <w:bCs/>
        </w:rPr>
        <w:t xml:space="preserve">, </w:t>
      </w:r>
      <w:r w:rsidRPr="002154DC">
        <w:rPr>
          <w:rFonts w:ascii="Calibri" w:hAnsi="Calibri" w:cs="Times New Roman"/>
          <w:bCs/>
        </w:rPr>
        <w:t xml:space="preserve">e </w:t>
      </w:r>
      <w:r w:rsidR="002154DC">
        <w:rPr>
          <w:rFonts w:ascii="Calibri" w:hAnsi="Calibri" w:cs="Times New Roman"/>
          <w:bCs/>
        </w:rPr>
        <w:t xml:space="preserve">do </w:t>
      </w:r>
      <w:r w:rsidRPr="002154DC">
        <w:rPr>
          <w:rFonts w:ascii="Calibri" w:hAnsi="Calibri" w:cs="Times New Roman"/>
          <w:bCs/>
        </w:rPr>
        <w:t xml:space="preserve">artigo 93.º do Código do IRC, </w:t>
      </w:r>
      <w:r w:rsidR="00A91F9B" w:rsidRPr="002154DC">
        <w:rPr>
          <w:rFonts w:ascii="Calibri" w:hAnsi="Calibri" w:cs="Times New Roman"/>
          <w:bCs/>
        </w:rPr>
        <w:t xml:space="preserve">requerer </w:t>
      </w:r>
      <w:r w:rsidR="002E2C97">
        <w:t>d</w:t>
      </w:r>
      <w:r w:rsidR="002E2C97">
        <w:t>evolução antecipada de pagamentos especiais por conta não utilizados</w:t>
      </w:r>
      <w:r w:rsidR="002E2C97">
        <w:t xml:space="preserve"> </w:t>
      </w:r>
      <w:r w:rsidR="00C14A30" w:rsidRPr="002154DC">
        <w:rPr>
          <w:rFonts w:ascii="Calibri" w:hAnsi="Calibri" w:cs="Times New Roman"/>
          <w:bCs/>
        </w:rPr>
        <w:t>d</w:t>
      </w:r>
      <w:r w:rsidR="002E2C97">
        <w:rPr>
          <w:rFonts w:ascii="Calibri" w:hAnsi="Calibri" w:cs="Times New Roman"/>
          <w:bCs/>
        </w:rPr>
        <w:t>os exercícios d</w:t>
      </w:r>
      <w:r w:rsidR="00C14A30" w:rsidRPr="002154DC">
        <w:rPr>
          <w:rFonts w:ascii="Calibri" w:hAnsi="Calibri" w:cs="Times New Roman"/>
          <w:bCs/>
        </w:rPr>
        <w:t>e</w:t>
      </w:r>
      <w:r w:rsidR="00A05DE7" w:rsidRPr="002154DC">
        <w:rPr>
          <w:rFonts w:ascii="Calibri" w:hAnsi="Calibri" w:cs="Times New Roman"/>
          <w:bCs/>
        </w:rPr>
        <w:t xml:space="preserve"> </w:t>
      </w:r>
      <w:r w:rsidR="002A6225" w:rsidRPr="002E2C97">
        <w:rPr>
          <w:rFonts w:ascii="Calibri" w:hAnsi="Calibri" w:cs="Times New Roman"/>
          <w:bCs/>
          <w:highlight w:val="yellow"/>
        </w:rPr>
        <w:t xml:space="preserve">2014, </w:t>
      </w:r>
      <w:r w:rsidRPr="002E2C97">
        <w:rPr>
          <w:rFonts w:ascii="Calibri" w:hAnsi="Calibri" w:cs="Times New Roman"/>
          <w:bCs/>
          <w:highlight w:val="yellow"/>
        </w:rPr>
        <w:t xml:space="preserve">2015, </w:t>
      </w:r>
      <w:r w:rsidR="002A6225" w:rsidRPr="002E2C97">
        <w:rPr>
          <w:rFonts w:ascii="Calibri" w:hAnsi="Calibri" w:cs="Times New Roman"/>
          <w:bCs/>
          <w:highlight w:val="yellow"/>
        </w:rPr>
        <w:t>201</w:t>
      </w:r>
      <w:r w:rsidR="00197FD2" w:rsidRPr="002E2C97">
        <w:rPr>
          <w:rFonts w:ascii="Calibri" w:hAnsi="Calibri" w:cs="Times New Roman"/>
          <w:bCs/>
          <w:highlight w:val="yellow"/>
        </w:rPr>
        <w:t>6, 2017</w:t>
      </w:r>
      <w:r w:rsidR="002E2C97" w:rsidRPr="002E2C97">
        <w:rPr>
          <w:rFonts w:ascii="Calibri" w:hAnsi="Calibri" w:cs="Times New Roman"/>
          <w:bCs/>
          <w:highlight w:val="yellow"/>
        </w:rPr>
        <w:t>,</w:t>
      </w:r>
      <w:r w:rsidR="00197FD2" w:rsidRPr="002E2C97">
        <w:rPr>
          <w:rFonts w:ascii="Calibri" w:hAnsi="Calibri" w:cs="Times New Roman"/>
          <w:bCs/>
          <w:highlight w:val="yellow"/>
        </w:rPr>
        <w:t xml:space="preserve"> 2018</w:t>
      </w:r>
      <w:r w:rsidR="002E2C97" w:rsidRPr="002E2C97">
        <w:rPr>
          <w:rFonts w:ascii="Calibri" w:hAnsi="Calibri" w:cs="Times New Roman"/>
          <w:bCs/>
          <w:highlight w:val="yellow"/>
        </w:rPr>
        <w:t xml:space="preserve"> e 2019</w:t>
      </w:r>
      <w:r w:rsidR="002E2C97">
        <w:rPr>
          <w:rFonts w:ascii="Calibri" w:hAnsi="Calibri" w:cs="Times New Roman"/>
          <w:bCs/>
        </w:rPr>
        <w:t xml:space="preserve"> [</w:t>
      </w:r>
      <w:r w:rsidR="002E2C97" w:rsidRPr="00222AE6">
        <w:rPr>
          <w:rFonts w:ascii="Calibri" w:hAnsi="Calibri" w:cs="Times New Roman"/>
          <w:bCs/>
          <w:i/>
          <w:iCs/>
        </w:rPr>
        <w:t>assinalar apenas os períodos aplicáveis</w:t>
      </w:r>
      <w:r w:rsidR="002E2C97">
        <w:rPr>
          <w:rFonts w:ascii="Calibri" w:hAnsi="Calibri" w:cs="Times New Roman"/>
          <w:bCs/>
        </w:rPr>
        <w:t>]</w:t>
      </w:r>
      <w:r w:rsidR="00C14A30" w:rsidRPr="00A43582">
        <w:rPr>
          <w:rFonts w:ascii="Calibri" w:hAnsi="Calibri" w:cs="Times New Roman"/>
          <w:bCs/>
        </w:rPr>
        <w:t>, o que faz nos termos e fundamentos que se seguem:</w:t>
      </w:r>
    </w:p>
    <w:p w14:paraId="1709F492" w14:textId="0C384D37" w:rsidR="00D7517F" w:rsidRPr="00A91F9B" w:rsidRDefault="00D7517F" w:rsidP="00D7517F">
      <w:pPr>
        <w:pStyle w:val="Texto"/>
        <w:keepLines/>
        <w:numPr>
          <w:ilvl w:val="0"/>
          <w:numId w:val="2"/>
        </w:numPr>
        <w:spacing w:before="240" w:after="240"/>
        <w:ind w:left="567" w:hanging="567"/>
        <w:rPr>
          <w:rFonts w:ascii="Calibri" w:hAnsi="Calibri"/>
          <w:bCs/>
          <w:szCs w:val="22"/>
        </w:rPr>
      </w:pPr>
      <w:r w:rsidRPr="00A91F9B">
        <w:rPr>
          <w:rFonts w:ascii="Calibri" w:hAnsi="Calibri"/>
          <w:bCs/>
          <w:szCs w:val="22"/>
        </w:rPr>
        <w:t xml:space="preserve">Nos termos do n.º 1 do artigo 93.º do Código do IRC os pagamentos especiais por conta podem ser deduzidos à </w:t>
      </w:r>
      <w:r w:rsidR="002E2C97" w:rsidRPr="00A91F9B">
        <w:rPr>
          <w:rFonts w:ascii="Calibri" w:hAnsi="Calibri"/>
          <w:bCs/>
          <w:szCs w:val="22"/>
        </w:rPr>
        <w:t>coleta</w:t>
      </w:r>
      <w:r w:rsidRPr="00A91F9B">
        <w:rPr>
          <w:rFonts w:ascii="Calibri" w:hAnsi="Calibri"/>
          <w:bCs/>
          <w:szCs w:val="22"/>
        </w:rPr>
        <w:t xml:space="preserve"> </w:t>
      </w:r>
      <w:r w:rsidRPr="00A91F9B">
        <w:rPr>
          <w:rFonts w:ascii="Calibri" w:hAnsi="Calibri"/>
          <w:bCs/>
          <w:i/>
          <w:szCs w:val="22"/>
        </w:rPr>
        <w:t>“(…) do próprio período de tributação a que respeita ou, se insuficiente, até ao 6.º período de tributação seguinte, depois de efetuadas as deduções referidas nas alíneas a) a c) do n.º 2 e com observância do n.º 9, ambos do artigo 90.º”.</w:t>
      </w:r>
    </w:p>
    <w:p w14:paraId="176011D0" w14:textId="41AF03A4" w:rsidR="00D7517F" w:rsidRPr="00A91F9B" w:rsidRDefault="00D7517F" w:rsidP="00D7517F">
      <w:pPr>
        <w:pStyle w:val="Texto"/>
        <w:keepLines/>
        <w:numPr>
          <w:ilvl w:val="0"/>
          <w:numId w:val="2"/>
        </w:numPr>
        <w:spacing w:before="240" w:after="240"/>
        <w:ind w:left="567" w:hanging="567"/>
        <w:rPr>
          <w:rFonts w:ascii="Calibri" w:hAnsi="Calibri"/>
          <w:bCs/>
          <w:i/>
          <w:szCs w:val="22"/>
        </w:rPr>
      </w:pPr>
      <w:r>
        <w:rPr>
          <w:rFonts w:ascii="Calibri" w:hAnsi="Calibri"/>
          <w:bCs/>
          <w:szCs w:val="22"/>
        </w:rPr>
        <w:t>Estabelece o n.º 3</w:t>
      </w:r>
      <w:r w:rsidRPr="00A91F9B">
        <w:rPr>
          <w:rFonts w:ascii="Calibri" w:hAnsi="Calibri"/>
          <w:bCs/>
          <w:szCs w:val="22"/>
        </w:rPr>
        <w:t xml:space="preserve"> do </w:t>
      </w:r>
      <w:r w:rsidR="000235AD">
        <w:rPr>
          <w:rFonts w:ascii="Calibri" w:hAnsi="Calibri"/>
          <w:bCs/>
          <w:szCs w:val="22"/>
        </w:rPr>
        <w:t xml:space="preserve">mesmo </w:t>
      </w:r>
      <w:r w:rsidRPr="00A91F9B">
        <w:rPr>
          <w:rFonts w:ascii="Calibri" w:hAnsi="Calibri"/>
          <w:bCs/>
          <w:szCs w:val="22"/>
        </w:rPr>
        <w:t xml:space="preserve">artigo que </w:t>
      </w:r>
      <w:r>
        <w:rPr>
          <w:rFonts w:ascii="Calibri" w:hAnsi="Calibri"/>
          <w:bCs/>
          <w:szCs w:val="22"/>
        </w:rPr>
        <w:t>“</w:t>
      </w:r>
      <w:r w:rsidRPr="001D76D0">
        <w:rPr>
          <w:rFonts w:ascii="Calibri" w:hAnsi="Calibri"/>
          <w:bCs/>
          <w:i/>
          <w:szCs w:val="22"/>
        </w:rPr>
        <w:t>Os sujeitos passivos podem ainda, sem prejuízo do disposto no n.º 1, ser reembolsados da parte que não foi deduzida ao abrigo do mesmo preceito no final do período aí estabelecido, mediante requerimento do sujeito passivo, dirigido ao chefe do serviço de finanças da área da sede, direção efetiva ou estabelecimento estável em que estiver centralizada a contabilidade, apresentado no prazo de 90 dias a contar do termo daquele período</w:t>
      </w:r>
      <w:r w:rsidRPr="00A91F9B">
        <w:rPr>
          <w:rFonts w:ascii="Calibri" w:hAnsi="Calibri"/>
          <w:bCs/>
          <w:i/>
          <w:szCs w:val="22"/>
        </w:rPr>
        <w:t xml:space="preserve">.” </w:t>
      </w:r>
    </w:p>
    <w:p w14:paraId="545DDDDA" w14:textId="2E6F94A2" w:rsidR="00FD55F0" w:rsidRDefault="00D7517F" w:rsidP="00D7517F">
      <w:pPr>
        <w:pStyle w:val="Texto"/>
        <w:keepLines/>
        <w:numPr>
          <w:ilvl w:val="0"/>
          <w:numId w:val="2"/>
        </w:numPr>
        <w:spacing w:before="240" w:after="240"/>
        <w:ind w:left="567" w:hanging="567"/>
        <w:rPr>
          <w:rFonts w:ascii="Calibri" w:hAnsi="Calibri"/>
          <w:bCs/>
          <w:szCs w:val="22"/>
        </w:rPr>
      </w:pPr>
      <w:r>
        <w:rPr>
          <w:rFonts w:ascii="Calibri" w:hAnsi="Calibri"/>
          <w:bCs/>
          <w:szCs w:val="22"/>
        </w:rPr>
        <w:t xml:space="preserve">Adicionalmente, veio </w:t>
      </w:r>
      <w:r w:rsidRPr="00D7517F">
        <w:rPr>
          <w:rFonts w:ascii="Calibri" w:hAnsi="Calibri"/>
          <w:bCs/>
          <w:szCs w:val="22"/>
        </w:rPr>
        <w:t>a Lei n.º 2</w:t>
      </w:r>
      <w:r w:rsidR="002E2C97">
        <w:rPr>
          <w:rFonts w:ascii="Calibri" w:hAnsi="Calibri"/>
          <w:bCs/>
          <w:szCs w:val="22"/>
        </w:rPr>
        <w:t>9</w:t>
      </w:r>
      <w:r w:rsidRPr="00D7517F">
        <w:rPr>
          <w:rFonts w:ascii="Calibri" w:hAnsi="Calibri"/>
          <w:bCs/>
          <w:szCs w:val="22"/>
        </w:rPr>
        <w:t xml:space="preserve">/2020, de </w:t>
      </w:r>
      <w:r w:rsidR="002E2C97">
        <w:rPr>
          <w:rFonts w:ascii="Calibri" w:hAnsi="Calibri"/>
          <w:bCs/>
          <w:szCs w:val="22"/>
        </w:rPr>
        <w:t>31 de julho</w:t>
      </w:r>
      <w:r w:rsidR="002E2C97">
        <w:rPr>
          <w:rFonts w:ascii="Calibri" w:hAnsi="Calibri"/>
          <w:bCs/>
        </w:rPr>
        <w:t xml:space="preserve">, </w:t>
      </w:r>
      <w:r w:rsidRPr="00D7517F">
        <w:rPr>
          <w:rFonts w:ascii="Calibri" w:hAnsi="Calibri"/>
          <w:bCs/>
          <w:szCs w:val="22"/>
        </w:rPr>
        <w:t xml:space="preserve">aprovar </w:t>
      </w:r>
      <w:r w:rsidR="002E2C97">
        <w:rPr>
          <w:rFonts w:ascii="Calibri" w:hAnsi="Calibri"/>
          <w:bCs/>
          <w:szCs w:val="22"/>
        </w:rPr>
        <w:t xml:space="preserve">o regime de </w:t>
      </w:r>
      <w:r w:rsidR="002E2C97" w:rsidRPr="002E2C97">
        <w:rPr>
          <w:rFonts w:ascii="Calibri" w:hAnsi="Calibri"/>
          <w:bCs/>
          <w:szCs w:val="22"/>
        </w:rPr>
        <w:t>devolução antecipada de pagamentos especiais por conta não utilizados</w:t>
      </w:r>
      <w:r w:rsidR="002E2C97">
        <w:rPr>
          <w:rFonts w:ascii="Calibri" w:hAnsi="Calibri"/>
          <w:bCs/>
          <w:szCs w:val="22"/>
        </w:rPr>
        <w:t xml:space="preserve">, dependente de regulamentação do Governo, a qual foi concretizada pelo já referido </w:t>
      </w:r>
      <w:r w:rsidR="00222AE6">
        <w:rPr>
          <w:rFonts w:ascii="Calibri" w:hAnsi="Calibri"/>
          <w:bCs/>
          <w:szCs w:val="22"/>
        </w:rPr>
        <w:t>Despacho do SEAF.</w:t>
      </w:r>
    </w:p>
    <w:p w14:paraId="1FFC35EC" w14:textId="04479952" w:rsidR="00597AF4" w:rsidRDefault="00FD55F0" w:rsidP="00651D9D">
      <w:pPr>
        <w:pStyle w:val="Texto"/>
        <w:keepLines/>
        <w:numPr>
          <w:ilvl w:val="0"/>
          <w:numId w:val="2"/>
        </w:numPr>
        <w:spacing w:before="240" w:after="240"/>
        <w:ind w:left="567" w:hanging="567"/>
        <w:rPr>
          <w:rFonts w:ascii="Calibri" w:hAnsi="Calibri"/>
          <w:bCs/>
          <w:szCs w:val="22"/>
        </w:rPr>
      </w:pPr>
      <w:r>
        <w:rPr>
          <w:rFonts w:ascii="Calibri" w:hAnsi="Calibri"/>
          <w:bCs/>
          <w:szCs w:val="22"/>
        </w:rPr>
        <w:t>Ora, a</w:t>
      </w:r>
      <w:r w:rsidR="00597AF4" w:rsidRPr="001D76D0">
        <w:rPr>
          <w:rFonts w:ascii="Calibri" w:hAnsi="Calibri"/>
          <w:bCs/>
          <w:szCs w:val="22"/>
        </w:rPr>
        <w:t xml:space="preserve"> </w:t>
      </w:r>
      <w:r w:rsidR="002154DC" w:rsidRPr="002154DC">
        <w:rPr>
          <w:rFonts w:ascii="Calibri" w:hAnsi="Calibri"/>
          <w:bCs/>
        </w:rPr>
        <w:t>Requerente</w:t>
      </w:r>
      <w:r w:rsidR="001D76D0" w:rsidRPr="002154DC">
        <w:rPr>
          <w:rFonts w:ascii="Calibri" w:hAnsi="Calibri"/>
          <w:bCs/>
          <w:szCs w:val="22"/>
        </w:rPr>
        <w:t xml:space="preserve"> </w:t>
      </w:r>
      <w:r w:rsidR="001D76D0">
        <w:rPr>
          <w:rFonts w:ascii="Calibri" w:hAnsi="Calibri"/>
          <w:bCs/>
          <w:szCs w:val="22"/>
        </w:rPr>
        <w:t xml:space="preserve">é uma </w:t>
      </w:r>
      <w:r w:rsidR="001D76D0">
        <w:rPr>
          <w:rFonts w:ascii="Calibri" w:hAnsi="Calibri"/>
          <w:bCs/>
        </w:rPr>
        <w:t>entidade classificada</w:t>
      </w:r>
      <w:r w:rsidR="001D76D0" w:rsidRPr="001D76D0">
        <w:rPr>
          <w:rFonts w:ascii="Calibri" w:hAnsi="Calibri"/>
          <w:bCs/>
        </w:rPr>
        <w:t xml:space="preserve"> como </w:t>
      </w:r>
      <w:r w:rsidR="002E2C97" w:rsidRPr="002E2C97">
        <w:rPr>
          <w:rFonts w:ascii="Calibri" w:hAnsi="Calibri"/>
          <w:bCs/>
          <w:highlight w:val="yellow"/>
        </w:rPr>
        <w:t>c</w:t>
      </w:r>
      <w:r w:rsidR="002E2C97" w:rsidRPr="002E2C97">
        <w:rPr>
          <w:rFonts w:ascii="Calibri" w:hAnsi="Calibri"/>
          <w:bCs/>
          <w:highlight w:val="yellow"/>
        </w:rPr>
        <w:t>ooperativa</w:t>
      </w:r>
      <w:r w:rsidR="002E2C97" w:rsidRPr="002E2C97">
        <w:rPr>
          <w:rFonts w:ascii="Calibri" w:hAnsi="Calibri"/>
          <w:bCs/>
          <w:highlight w:val="yellow"/>
        </w:rPr>
        <w:t>,</w:t>
      </w:r>
      <w:r w:rsidR="002E2C97" w:rsidRPr="002E2C97">
        <w:rPr>
          <w:rFonts w:ascii="Calibri" w:hAnsi="Calibri"/>
          <w:bCs/>
          <w:highlight w:val="yellow"/>
        </w:rPr>
        <w:t xml:space="preserve"> micro, pequena</w:t>
      </w:r>
      <w:r w:rsidR="002E2C97" w:rsidRPr="002E2C97">
        <w:rPr>
          <w:rFonts w:ascii="Calibri" w:hAnsi="Calibri"/>
          <w:bCs/>
          <w:highlight w:val="yellow"/>
        </w:rPr>
        <w:t xml:space="preserve">, </w:t>
      </w:r>
      <w:r w:rsidR="002E2C97" w:rsidRPr="002E2C97">
        <w:rPr>
          <w:rFonts w:ascii="Calibri" w:hAnsi="Calibri"/>
          <w:bCs/>
          <w:highlight w:val="yellow"/>
        </w:rPr>
        <w:t>média empresa</w:t>
      </w:r>
      <w:r w:rsidR="002E2C97">
        <w:rPr>
          <w:rFonts w:ascii="Calibri" w:hAnsi="Calibri"/>
          <w:bCs/>
        </w:rPr>
        <w:t xml:space="preserve"> [</w:t>
      </w:r>
      <w:r w:rsidR="002E2C97" w:rsidRPr="00222AE6">
        <w:rPr>
          <w:rFonts w:ascii="Calibri" w:hAnsi="Calibri"/>
          <w:bCs/>
          <w:i/>
          <w:iCs/>
        </w:rPr>
        <w:t>assinalar o enquadramento aplicável</w:t>
      </w:r>
      <w:r w:rsidR="002E2C97">
        <w:rPr>
          <w:rFonts w:ascii="Calibri" w:hAnsi="Calibri"/>
          <w:bCs/>
        </w:rPr>
        <w:t>]</w:t>
      </w:r>
      <w:r w:rsidR="002E2C97" w:rsidRPr="002E2C97">
        <w:rPr>
          <w:rFonts w:ascii="Calibri" w:hAnsi="Calibri"/>
          <w:bCs/>
        </w:rPr>
        <w:t>, na aceção do artigo 2.º do anexo ao Decreto-Lei n.º 372/2007, de 6 de novembro,</w:t>
      </w:r>
      <w:r w:rsidR="001D76D0" w:rsidRPr="001D76D0">
        <w:rPr>
          <w:rFonts w:ascii="Calibri" w:hAnsi="Calibri"/>
          <w:bCs/>
          <w:szCs w:val="22"/>
        </w:rPr>
        <w:t xml:space="preserve"> </w:t>
      </w:r>
      <w:r w:rsidR="00A83AD5" w:rsidRPr="001D76D0">
        <w:rPr>
          <w:rFonts w:ascii="Calibri" w:hAnsi="Calibri"/>
          <w:bCs/>
          <w:szCs w:val="22"/>
        </w:rPr>
        <w:t xml:space="preserve">conforme </w:t>
      </w:r>
      <w:r w:rsidR="002154DC">
        <w:rPr>
          <w:rFonts w:ascii="Calibri" w:hAnsi="Calibri"/>
          <w:bCs/>
          <w:szCs w:val="22"/>
        </w:rPr>
        <w:t xml:space="preserve">certificado emitido pelo </w:t>
      </w:r>
      <w:r w:rsidR="001D76D0">
        <w:rPr>
          <w:rFonts w:ascii="Calibri" w:hAnsi="Calibri"/>
          <w:bCs/>
          <w:szCs w:val="22"/>
        </w:rPr>
        <w:t>I</w:t>
      </w:r>
      <w:r w:rsidR="006713F8">
        <w:rPr>
          <w:rFonts w:ascii="Calibri" w:hAnsi="Calibri"/>
          <w:bCs/>
          <w:szCs w:val="22"/>
        </w:rPr>
        <w:t>A</w:t>
      </w:r>
      <w:r w:rsidR="001D76D0">
        <w:rPr>
          <w:rFonts w:ascii="Calibri" w:hAnsi="Calibri"/>
          <w:bCs/>
          <w:szCs w:val="22"/>
        </w:rPr>
        <w:t>PMEI</w:t>
      </w:r>
      <w:r w:rsidR="00D42770" w:rsidRPr="001D76D0">
        <w:rPr>
          <w:rFonts w:ascii="Calibri" w:hAnsi="Calibri"/>
        </w:rPr>
        <w:t xml:space="preserve"> </w:t>
      </w:r>
      <w:r w:rsidR="002154DC">
        <w:rPr>
          <w:rFonts w:ascii="Calibri" w:hAnsi="Calibri"/>
        </w:rPr>
        <w:t xml:space="preserve">– Agência para a Competitividade e Inovação, I.P. </w:t>
      </w:r>
      <w:r w:rsidR="00A83AD5" w:rsidRPr="001D76D0">
        <w:rPr>
          <w:rFonts w:ascii="Calibri" w:hAnsi="Calibri"/>
          <w:bCs/>
        </w:rPr>
        <w:t xml:space="preserve">que se junta </w:t>
      </w:r>
      <w:r w:rsidR="00222AE6">
        <w:rPr>
          <w:rFonts w:ascii="Calibri" w:hAnsi="Calibri"/>
          <w:bCs/>
        </w:rPr>
        <w:t>em anexo a esta petição</w:t>
      </w:r>
      <w:r w:rsidR="00597AF4" w:rsidRPr="001D76D0">
        <w:rPr>
          <w:rFonts w:ascii="Calibri" w:hAnsi="Calibri"/>
          <w:bCs/>
          <w:szCs w:val="22"/>
        </w:rPr>
        <w:t xml:space="preserve"> </w:t>
      </w:r>
      <w:r w:rsidR="00146B2A">
        <w:rPr>
          <w:rFonts w:ascii="Calibri" w:hAnsi="Calibri"/>
          <w:bCs/>
          <w:szCs w:val="22"/>
        </w:rPr>
        <w:t>[</w:t>
      </w:r>
      <w:r w:rsidR="00146B2A" w:rsidRPr="00222AE6">
        <w:rPr>
          <w:rFonts w:ascii="Calibri" w:hAnsi="Calibri"/>
          <w:bCs/>
          <w:i/>
          <w:iCs/>
          <w:szCs w:val="22"/>
        </w:rPr>
        <w:t>se for cooperativa, não junta certificado emitido pelo IAPMEI</w:t>
      </w:r>
      <w:r w:rsidR="00146B2A">
        <w:rPr>
          <w:rFonts w:ascii="Calibri" w:hAnsi="Calibri"/>
          <w:bCs/>
          <w:szCs w:val="22"/>
        </w:rPr>
        <w:t>]</w:t>
      </w:r>
      <w:r w:rsidR="00222AE6">
        <w:rPr>
          <w:rFonts w:ascii="Calibri" w:hAnsi="Calibri"/>
          <w:bCs/>
          <w:szCs w:val="22"/>
        </w:rPr>
        <w:t>.</w:t>
      </w:r>
    </w:p>
    <w:p w14:paraId="0F8B2B36" w14:textId="17DD0422" w:rsidR="00290772" w:rsidRDefault="00403A6D" w:rsidP="00290772">
      <w:pPr>
        <w:pStyle w:val="Texto"/>
        <w:keepLines/>
        <w:numPr>
          <w:ilvl w:val="0"/>
          <w:numId w:val="2"/>
        </w:numPr>
        <w:spacing w:before="240" w:after="240"/>
        <w:ind w:left="567" w:hanging="567"/>
        <w:rPr>
          <w:rFonts w:ascii="Calibri" w:hAnsi="Calibri"/>
          <w:bCs/>
          <w:szCs w:val="22"/>
        </w:rPr>
      </w:pPr>
      <w:r w:rsidRPr="00A91F9B">
        <w:rPr>
          <w:rFonts w:ascii="Calibri" w:hAnsi="Calibri"/>
          <w:bCs/>
          <w:szCs w:val="22"/>
        </w:rPr>
        <w:t>Nos</w:t>
      </w:r>
      <w:r w:rsidR="00290772" w:rsidRPr="00A91F9B">
        <w:rPr>
          <w:rFonts w:ascii="Calibri" w:hAnsi="Calibri"/>
          <w:bCs/>
          <w:szCs w:val="22"/>
        </w:rPr>
        <w:t xml:space="preserve"> exercício</w:t>
      </w:r>
      <w:r w:rsidR="007815D0" w:rsidRPr="00A91F9B">
        <w:rPr>
          <w:rFonts w:ascii="Calibri" w:hAnsi="Calibri"/>
          <w:bCs/>
          <w:szCs w:val="22"/>
        </w:rPr>
        <w:t>s</w:t>
      </w:r>
      <w:r w:rsidR="00290772" w:rsidRPr="00A91F9B">
        <w:rPr>
          <w:rFonts w:ascii="Calibri" w:hAnsi="Calibri"/>
          <w:bCs/>
          <w:szCs w:val="22"/>
        </w:rPr>
        <w:t xml:space="preserve"> de </w:t>
      </w:r>
      <w:r w:rsidR="007839CC" w:rsidRPr="00CC2FF6">
        <w:rPr>
          <w:rFonts w:ascii="Calibri" w:hAnsi="Calibri"/>
          <w:bCs/>
          <w:highlight w:val="yellow"/>
        </w:rPr>
        <w:t xml:space="preserve">2014, </w:t>
      </w:r>
      <w:r w:rsidR="001D76D0" w:rsidRPr="00CC2FF6">
        <w:rPr>
          <w:rFonts w:ascii="Calibri" w:hAnsi="Calibri"/>
          <w:bCs/>
          <w:highlight w:val="yellow"/>
        </w:rPr>
        <w:t xml:space="preserve">2015, </w:t>
      </w:r>
      <w:r w:rsidR="007839CC" w:rsidRPr="00CC2FF6">
        <w:rPr>
          <w:rFonts w:ascii="Calibri" w:hAnsi="Calibri"/>
          <w:bCs/>
          <w:highlight w:val="yellow"/>
        </w:rPr>
        <w:t>2016, 2017</w:t>
      </w:r>
      <w:r w:rsidR="00CC2FF6" w:rsidRPr="00CC2FF6">
        <w:rPr>
          <w:rFonts w:ascii="Calibri" w:hAnsi="Calibri"/>
          <w:bCs/>
          <w:highlight w:val="yellow"/>
        </w:rPr>
        <w:t xml:space="preserve">, </w:t>
      </w:r>
      <w:r w:rsidR="007839CC" w:rsidRPr="00CC2FF6">
        <w:rPr>
          <w:rFonts w:ascii="Calibri" w:hAnsi="Calibri"/>
          <w:bCs/>
          <w:highlight w:val="yellow"/>
        </w:rPr>
        <w:t>2018</w:t>
      </w:r>
      <w:r w:rsidR="00CC2FF6" w:rsidRPr="00CC2FF6">
        <w:rPr>
          <w:rFonts w:ascii="Calibri" w:hAnsi="Calibri"/>
          <w:bCs/>
          <w:highlight w:val="yellow"/>
        </w:rPr>
        <w:t xml:space="preserve"> e 2019</w:t>
      </w:r>
      <w:r w:rsidR="00CC2FF6">
        <w:rPr>
          <w:rFonts w:ascii="Calibri" w:hAnsi="Calibri"/>
          <w:bCs/>
        </w:rPr>
        <w:t xml:space="preserve"> </w:t>
      </w:r>
      <w:r w:rsidR="00CC2FF6">
        <w:rPr>
          <w:rFonts w:ascii="Calibri" w:hAnsi="Calibri"/>
          <w:bCs/>
        </w:rPr>
        <w:t>[</w:t>
      </w:r>
      <w:r w:rsidR="00CC2FF6" w:rsidRPr="00222AE6">
        <w:rPr>
          <w:rFonts w:ascii="Calibri" w:hAnsi="Calibri"/>
          <w:bCs/>
          <w:i/>
          <w:iCs/>
        </w:rPr>
        <w:t>assinalar apenas os períodos aplicáveis</w:t>
      </w:r>
      <w:r w:rsidR="00CC2FF6">
        <w:rPr>
          <w:rFonts w:ascii="Calibri" w:hAnsi="Calibri"/>
          <w:bCs/>
        </w:rPr>
        <w:t>]</w:t>
      </w:r>
      <w:r w:rsidR="00572C03" w:rsidRPr="00A91F9B">
        <w:rPr>
          <w:rFonts w:ascii="Calibri" w:hAnsi="Calibri"/>
          <w:bCs/>
          <w:szCs w:val="22"/>
        </w:rPr>
        <w:t xml:space="preserve">, a </w:t>
      </w:r>
      <w:r w:rsidR="00CC2FF6">
        <w:rPr>
          <w:rFonts w:ascii="Calibri" w:hAnsi="Calibri"/>
          <w:bCs/>
        </w:rPr>
        <w:t>Requerente</w:t>
      </w:r>
      <w:r w:rsidR="001D76D0" w:rsidRPr="002154DC">
        <w:rPr>
          <w:rFonts w:ascii="Calibri" w:hAnsi="Calibri"/>
          <w:bCs/>
        </w:rPr>
        <w:t xml:space="preserve"> </w:t>
      </w:r>
      <w:r w:rsidR="00CC2FF6" w:rsidRPr="002154DC">
        <w:rPr>
          <w:rFonts w:ascii="Calibri" w:hAnsi="Calibri"/>
          <w:bCs/>
        </w:rPr>
        <w:t>efetuou</w:t>
      </w:r>
      <w:r w:rsidR="00290772" w:rsidRPr="00A91F9B">
        <w:rPr>
          <w:rFonts w:ascii="Calibri" w:hAnsi="Calibri"/>
          <w:bCs/>
          <w:szCs w:val="22"/>
        </w:rPr>
        <w:t xml:space="preserve"> pagamentos especiais por conta no montante total de </w:t>
      </w:r>
      <w:r w:rsidR="00290772" w:rsidRPr="002154DC">
        <w:rPr>
          <w:rFonts w:ascii="Calibri" w:hAnsi="Calibri"/>
          <w:bCs/>
        </w:rPr>
        <w:t>€ </w:t>
      </w:r>
      <w:r w:rsidR="00CC2FF6">
        <w:rPr>
          <w:rFonts w:ascii="Calibri" w:hAnsi="Calibri"/>
          <w:bCs/>
        </w:rPr>
        <w:t>___</w:t>
      </w:r>
      <w:r w:rsidR="00290772" w:rsidRPr="00D42770">
        <w:rPr>
          <w:rFonts w:ascii="Calibri" w:hAnsi="Calibri"/>
          <w:bCs/>
          <w:szCs w:val="22"/>
        </w:rPr>
        <w:t>,</w:t>
      </w:r>
      <w:r w:rsidR="00290772" w:rsidRPr="00A91F9B">
        <w:rPr>
          <w:rFonts w:ascii="Calibri" w:hAnsi="Calibri"/>
          <w:bCs/>
          <w:szCs w:val="22"/>
        </w:rPr>
        <w:t xml:space="preserve"> </w:t>
      </w:r>
      <w:r w:rsidR="00CC2FF6">
        <w:rPr>
          <w:rFonts w:ascii="Calibri" w:hAnsi="Calibri"/>
          <w:bCs/>
          <w:szCs w:val="22"/>
        </w:rPr>
        <w:t>o</w:t>
      </w:r>
      <w:r w:rsidR="00222AE6">
        <w:rPr>
          <w:rFonts w:ascii="Calibri" w:hAnsi="Calibri"/>
          <w:bCs/>
          <w:szCs w:val="22"/>
        </w:rPr>
        <w:t>s</w:t>
      </w:r>
      <w:r w:rsidR="00CC2FF6">
        <w:rPr>
          <w:rFonts w:ascii="Calibri" w:hAnsi="Calibri"/>
          <w:bCs/>
          <w:szCs w:val="22"/>
        </w:rPr>
        <w:t xml:space="preserve"> qua</w:t>
      </w:r>
      <w:r w:rsidR="00222AE6">
        <w:rPr>
          <w:rFonts w:ascii="Calibri" w:hAnsi="Calibri"/>
          <w:bCs/>
          <w:szCs w:val="22"/>
        </w:rPr>
        <w:t>is</w:t>
      </w:r>
      <w:r w:rsidR="00290772" w:rsidRPr="00A91F9B">
        <w:rPr>
          <w:rFonts w:ascii="Calibri" w:hAnsi="Calibri"/>
          <w:bCs/>
          <w:szCs w:val="22"/>
        </w:rPr>
        <w:t xml:space="preserve"> fo</w:t>
      </w:r>
      <w:r w:rsidR="00222AE6">
        <w:rPr>
          <w:rFonts w:ascii="Calibri" w:hAnsi="Calibri"/>
          <w:bCs/>
          <w:szCs w:val="22"/>
        </w:rPr>
        <w:t>ram</w:t>
      </w:r>
      <w:r w:rsidR="00290772" w:rsidRPr="00A91F9B">
        <w:rPr>
          <w:rFonts w:ascii="Calibri" w:hAnsi="Calibri"/>
          <w:bCs/>
          <w:szCs w:val="22"/>
        </w:rPr>
        <w:t xml:space="preserve"> liquidado</w:t>
      </w:r>
      <w:r w:rsidR="00222AE6">
        <w:rPr>
          <w:rFonts w:ascii="Calibri" w:hAnsi="Calibri"/>
          <w:bCs/>
          <w:szCs w:val="22"/>
        </w:rPr>
        <w:t>s</w:t>
      </w:r>
      <w:r w:rsidR="00290772" w:rsidRPr="00A91F9B">
        <w:rPr>
          <w:rFonts w:ascii="Calibri" w:hAnsi="Calibri"/>
          <w:bCs/>
          <w:szCs w:val="22"/>
        </w:rPr>
        <w:t xml:space="preserve"> e entregue</w:t>
      </w:r>
      <w:r w:rsidR="00222AE6">
        <w:rPr>
          <w:rFonts w:ascii="Calibri" w:hAnsi="Calibri"/>
          <w:bCs/>
          <w:szCs w:val="22"/>
        </w:rPr>
        <w:t>s</w:t>
      </w:r>
      <w:r w:rsidR="00290772" w:rsidRPr="00A91F9B">
        <w:rPr>
          <w:rFonts w:ascii="Calibri" w:hAnsi="Calibri"/>
          <w:bCs/>
          <w:szCs w:val="22"/>
        </w:rPr>
        <w:t xml:space="preserve"> através das guias de pagamento que se identificam </w:t>
      </w:r>
      <w:r w:rsidR="00290772" w:rsidRPr="00A91F9B">
        <w:rPr>
          <w:rFonts w:ascii="Calibri" w:hAnsi="Calibri"/>
          <w:bCs/>
          <w:i/>
          <w:szCs w:val="22"/>
        </w:rPr>
        <w:t>infra</w:t>
      </w:r>
      <w:r w:rsidR="00EF6054">
        <w:rPr>
          <w:rFonts w:ascii="Calibri" w:hAnsi="Calibri"/>
          <w:bCs/>
          <w:szCs w:val="22"/>
        </w:rPr>
        <w:t>:</w:t>
      </w:r>
    </w:p>
    <w:p w14:paraId="690574F5" w14:textId="2C1CE05C" w:rsidR="00742A7C" w:rsidRDefault="00742A7C" w:rsidP="002515C1">
      <w:pPr>
        <w:pStyle w:val="Texto"/>
        <w:keepLines/>
        <w:spacing w:before="240"/>
        <w:ind w:left="4968" w:firstLine="696"/>
        <w:rPr>
          <w:rFonts w:ascii="Calibri" w:hAnsi="Calibri"/>
          <w:bCs/>
          <w:i/>
          <w:sz w:val="18"/>
          <w:szCs w:val="18"/>
        </w:rPr>
      </w:pPr>
      <w:r w:rsidRPr="00A91F9B">
        <w:rPr>
          <w:rFonts w:ascii="Calibri" w:hAnsi="Calibri"/>
          <w:bCs/>
          <w:i/>
          <w:sz w:val="18"/>
          <w:szCs w:val="18"/>
        </w:rPr>
        <w:t>Montante</w:t>
      </w:r>
      <w:r w:rsidR="00AC5325" w:rsidRPr="00A91F9B">
        <w:rPr>
          <w:rFonts w:ascii="Calibri" w:hAnsi="Calibri"/>
          <w:bCs/>
          <w:i/>
          <w:sz w:val="18"/>
          <w:szCs w:val="18"/>
        </w:rPr>
        <w:t>s</w:t>
      </w:r>
      <w:r w:rsidRPr="00A91F9B">
        <w:rPr>
          <w:rFonts w:ascii="Calibri" w:hAnsi="Calibri"/>
          <w:bCs/>
          <w:i/>
          <w:sz w:val="18"/>
          <w:szCs w:val="18"/>
        </w:rPr>
        <w:t xml:space="preserve"> em Euro</w:t>
      </w:r>
    </w:p>
    <w:tbl>
      <w:tblPr>
        <w:tblW w:w="0" w:type="auto"/>
        <w:jc w:val="center"/>
        <w:tblCellMar>
          <w:left w:w="70" w:type="dxa"/>
          <w:right w:w="70" w:type="dxa"/>
        </w:tblCellMar>
        <w:tblLook w:val="04A0" w:firstRow="1" w:lastRow="0" w:firstColumn="1" w:lastColumn="0" w:noHBand="0" w:noVBand="1"/>
      </w:tblPr>
      <w:tblGrid>
        <w:gridCol w:w="1408"/>
        <w:gridCol w:w="2268"/>
        <w:gridCol w:w="1843"/>
      </w:tblGrid>
      <w:tr w:rsidR="002515C1" w:rsidRPr="002515C1" w14:paraId="5FB372C0" w14:textId="77777777" w:rsidTr="00CC2FF6">
        <w:trPr>
          <w:trHeight w:val="300"/>
          <w:jc w:val="center"/>
        </w:trPr>
        <w:tc>
          <w:tcPr>
            <w:tcW w:w="1408" w:type="dxa"/>
            <w:tcBorders>
              <w:top w:val="nil"/>
              <w:left w:val="single" w:sz="8" w:space="0" w:color="auto"/>
              <w:bottom w:val="single" w:sz="4" w:space="0" w:color="auto"/>
              <w:right w:val="single" w:sz="8" w:space="0" w:color="auto"/>
            </w:tcBorders>
            <w:shd w:val="clear" w:color="000000" w:fill="44546A"/>
            <w:vAlign w:val="center"/>
            <w:hideMark/>
          </w:tcPr>
          <w:p w14:paraId="3792494C" w14:textId="77777777" w:rsidR="002515C1" w:rsidRPr="002515C1" w:rsidRDefault="002515C1" w:rsidP="002515C1">
            <w:pPr>
              <w:spacing w:after="0" w:line="240" w:lineRule="auto"/>
              <w:jc w:val="center"/>
              <w:rPr>
                <w:rFonts w:ascii="Calibri" w:eastAsia="Times New Roman" w:hAnsi="Calibri" w:cs="Calibri"/>
                <w:b/>
                <w:bCs/>
                <w:color w:val="FFFFFF"/>
                <w:sz w:val="20"/>
                <w:szCs w:val="20"/>
                <w:lang w:eastAsia="pt-PT"/>
              </w:rPr>
            </w:pPr>
            <w:proofErr w:type="spellStart"/>
            <w:r w:rsidRPr="002515C1">
              <w:rPr>
                <w:rFonts w:ascii="Calibri" w:eastAsia="Times New Roman" w:hAnsi="Calibri" w:cs="Calibri"/>
                <w:b/>
                <w:bCs/>
                <w:color w:val="FFFFFF"/>
                <w:sz w:val="20"/>
                <w:szCs w:val="20"/>
                <w:lang w:val="en-US" w:eastAsia="pt-PT"/>
              </w:rPr>
              <w:t>Ano</w:t>
            </w:r>
            <w:proofErr w:type="spellEnd"/>
          </w:p>
        </w:tc>
        <w:tc>
          <w:tcPr>
            <w:tcW w:w="2268" w:type="dxa"/>
            <w:tcBorders>
              <w:top w:val="nil"/>
              <w:left w:val="nil"/>
              <w:bottom w:val="single" w:sz="4" w:space="0" w:color="auto"/>
              <w:right w:val="single" w:sz="8" w:space="0" w:color="auto"/>
            </w:tcBorders>
            <w:shd w:val="clear" w:color="000000" w:fill="44546A"/>
            <w:noWrap/>
            <w:vAlign w:val="center"/>
            <w:hideMark/>
          </w:tcPr>
          <w:p w14:paraId="0212CD04" w14:textId="77777777" w:rsidR="002515C1" w:rsidRPr="002515C1" w:rsidRDefault="002515C1" w:rsidP="002515C1">
            <w:pPr>
              <w:spacing w:after="0" w:line="240" w:lineRule="auto"/>
              <w:jc w:val="center"/>
              <w:rPr>
                <w:rFonts w:ascii="Calibri" w:eastAsia="Times New Roman" w:hAnsi="Calibri" w:cs="Calibri"/>
                <w:b/>
                <w:bCs/>
                <w:color w:val="FFFFFF"/>
                <w:sz w:val="20"/>
                <w:szCs w:val="20"/>
                <w:lang w:eastAsia="pt-PT"/>
              </w:rPr>
            </w:pPr>
            <w:proofErr w:type="gramStart"/>
            <w:r w:rsidRPr="002515C1">
              <w:rPr>
                <w:rFonts w:ascii="Calibri" w:eastAsia="Times New Roman" w:hAnsi="Calibri" w:cs="Calibri"/>
                <w:b/>
                <w:bCs/>
                <w:color w:val="FFFFFF"/>
                <w:sz w:val="20"/>
                <w:szCs w:val="20"/>
                <w:lang w:val="en-US" w:eastAsia="pt-PT"/>
              </w:rPr>
              <w:t>N.º</w:t>
            </w:r>
            <w:proofErr w:type="gramEnd"/>
            <w:r w:rsidRPr="002515C1">
              <w:rPr>
                <w:rFonts w:ascii="Calibri" w:eastAsia="Times New Roman" w:hAnsi="Calibri" w:cs="Calibri"/>
                <w:b/>
                <w:bCs/>
                <w:color w:val="FFFFFF"/>
                <w:sz w:val="20"/>
                <w:szCs w:val="20"/>
                <w:lang w:val="en-US" w:eastAsia="pt-PT"/>
              </w:rPr>
              <w:t xml:space="preserve"> da </w:t>
            </w:r>
            <w:proofErr w:type="spellStart"/>
            <w:r w:rsidRPr="002515C1">
              <w:rPr>
                <w:rFonts w:ascii="Calibri" w:eastAsia="Times New Roman" w:hAnsi="Calibri" w:cs="Calibri"/>
                <w:b/>
                <w:bCs/>
                <w:color w:val="FFFFFF"/>
                <w:sz w:val="20"/>
                <w:szCs w:val="20"/>
                <w:lang w:val="en-US" w:eastAsia="pt-PT"/>
              </w:rPr>
              <w:t>Guia</w:t>
            </w:r>
            <w:proofErr w:type="spellEnd"/>
          </w:p>
        </w:tc>
        <w:tc>
          <w:tcPr>
            <w:tcW w:w="1843" w:type="dxa"/>
            <w:tcBorders>
              <w:top w:val="nil"/>
              <w:left w:val="nil"/>
              <w:bottom w:val="single" w:sz="4" w:space="0" w:color="auto"/>
              <w:right w:val="single" w:sz="8" w:space="0" w:color="auto"/>
            </w:tcBorders>
            <w:shd w:val="clear" w:color="000000" w:fill="44546A"/>
            <w:noWrap/>
            <w:vAlign w:val="center"/>
            <w:hideMark/>
          </w:tcPr>
          <w:p w14:paraId="264FD537" w14:textId="2067F4E9" w:rsidR="002515C1" w:rsidRPr="002515C1" w:rsidRDefault="002515C1" w:rsidP="002515C1">
            <w:pPr>
              <w:spacing w:after="0" w:line="240" w:lineRule="auto"/>
              <w:jc w:val="center"/>
              <w:rPr>
                <w:rFonts w:ascii="Calibri" w:eastAsia="Times New Roman" w:hAnsi="Calibri" w:cs="Calibri"/>
                <w:b/>
                <w:bCs/>
                <w:color w:val="FFFFFF"/>
                <w:sz w:val="20"/>
                <w:szCs w:val="20"/>
                <w:lang w:eastAsia="pt-PT"/>
              </w:rPr>
            </w:pPr>
            <w:proofErr w:type="spellStart"/>
            <w:r w:rsidRPr="002515C1">
              <w:rPr>
                <w:rFonts w:ascii="Calibri" w:eastAsia="Times New Roman" w:hAnsi="Calibri" w:cs="Calibri"/>
                <w:b/>
                <w:bCs/>
                <w:color w:val="FFFFFF"/>
                <w:sz w:val="20"/>
                <w:szCs w:val="20"/>
                <w:lang w:val="en-US" w:eastAsia="pt-PT"/>
              </w:rPr>
              <w:t>Montante</w:t>
            </w:r>
            <w:proofErr w:type="spellEnd"/>
            <w:r w:rsidR="00EF2C70">
              <w:rPr>
                <w:rFonts w:ascii="Calibri" w:eastAsia="Times New Roman" w:hAnsi="Calibri" w:cs="Calibri"/>
                <w:b/>
                <w:bCs/>
                <w:color w:val="FFFFFF"/>
                <w:sz w:val="20"/>
                <w:szCs w:val="20"/>
                <w:lang w:val="en-US" w:eastAsia="pt-PT"/>
              </w:rPr>
              <w:t xml:space="preserve"> €</w:t>
            </w:r>
          </w:p>
        </w:tc>
      </w:tr>
      <w:tr w:rsidR="00CC2FF6" w:rsidRPr="002515C1" w14:paraId="744D5231" w14:textId="77777777" w:rsidTr="00CC2FF6">
        <w:trPr>
          <w:trHeight w:val="290"/>
          <w:jc w:val="center"/>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1F3D251D" w14:textId="77777777" w:rsidR="00CC2FF6" w:rsidRDefault="00CC2FF6" w:rsidP="00CC2FF6">
            <w:pPr>
              <w:spacing w:after="0" w:line="240" w:lineRule="auto"/>
              <w:jc w:val="center"/>
              <w:rPr>
                <w:rFonts w:ascii="Calibri" w:eastAsia="Times New Roman" w:hAnsi="Calibri" w:cs="Calibri"/>
                <w:color w:val="000000"/>
                <w:sz w:val="20"/>
                <w:szCs w:val="20"/>
                <w:lang w:val="en-US" w:eastAsia="pt-PT"/>
              </w:rPr>
            </w:pPr>
            <w:r>
              <w:rPr>
                <w:rFonts w:ascii="Calibri" w:eastAsia="Times New Roman" w:hAnsi="Calibri" w:cs="Calibri"/>
                <w:color w:val="000000"/>
                <w:sz w:val="20"/>
                <w:szCs w:val="20"/>
                <w:lang w:val="en-US" w:eastAsia="pt-PT"/>
              </w:rPr>
              <w:t>2019</w:t>
            </w:r>
          </w:p>
          <w:p w14:paraId="652D24E9" w14:textId="3B1B3E98" w:rsidR="00CC2FF6" w:rsidRPr="002515C1" w:rsidRDefault="00CC2FF6" w:rsidP="00CC2FF6">
            <w:pPr>
              <w:spacing w:after="0" w:line="240" w:lineRule="auto"/>
              <w:rPr>
                <w:rFonts w:ascii="Calibri" w:eastAsia="Times New Roman" w:hAnsi="Calibri" w:cs="Calibri"/>
                <w:color w:val="000000"/>
                <w:sz w:val="20"/>
                <w:szCs w:val="20"/>
                <w:lang w:val="en-US" w:eastAsia="pt-PT"/>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C1B507C" w14:textId="77777777" w:rsidR="00CC2FF6" w:rsidRDefault="00CC2FF6" w:rsidP="00CC2FF6">
            <w:pPr>
              <w:spacing w:after="0" w:line="240" w:lineRule="auto"/>
              <w:jc w:val="center"/>
              <w:rPr>
                <w:rFonts w:ascii="Calibri" w:hAnsi="Calibri"/>
                <w:bCs/>
              </w:rPr>
            </w:pPr>
            <w:proofErr w:type="spellStart"/>
            <w:r w:rsidRPr="006039EB">
              <w:rPr>
                <w:rFonts w:ascii="Calibri" w:hAnsi="Calibri"/>
                <w:bCs/>
                <w:highlight w:val="yellow"/>
              </w:rPr>
              <w:t>xxxx</w:t>
            </w:r>
            <w:proofErr w:type="spellEnd"/>
            <w:r w:rsidRPr="006039EB">
              <w:rPr>
                <w:rFonts w:ascii="Calibri" w:hAnsi="Calibri"/>
                <w:bCs/>
              </w:rPr>
              <w:t xml:space="preserve"> </w:t>
            </w:r>
          </w:p>
          <w:p w14:paraId="0FEDE4DA" w14:textId="4D33C132" w:rsidR="009F26AA" w:rsidRPr="009F26AA" w:rsidRDefault="009F26AA" w:rsidP="009F26AA">
            <w:pPr>
              <w:spacing w:after="0" w:line="240" w:lineRule="auto"/>
              <w:jc w:val="center"/>
              <w:rPr>
                <w:rFonts w:ascii="Calibri" w:hAnsi="Calibri"/>
                <w:bCs/>
              </w:rPr>
            </w:pPr>
            <w:proofErr w:type="spellStart"/>
            <w:r w:rsidRPr="006039EB">
              <w:rPr>
                <w:rFonts w:ascii="Calibri" w:hAnsi="Calibri"/>
                <w:bCs/>
                <w:highlight w:val="yellow"/>
              </w:rPr>
              <w:t>xxxx</w:t>
            </w:r>
            <w:proofErr w:type="spellEnd"/>
            <w:r w:rsidRPr="006039EB">
              <w:rPr>
                <w:rFonts w:ascii="Calibri" w:hAnsi="Calibri"/>
                <w:bC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12962" w14:textId="75E3D0AB" w:rsidR="00CC2FF6" w:rsidRPr="002515C1" w:rsidRDefault="00CC2FF6" w:rsidP="00CC2FF6">
            <w:pPr>
              <w:spacing w:after="0" w:line="240" w:lineRule="auto"/>
              <w:jc w:val="right"/>
              <w:rPr>
                <w:rFonts w:ascii="Calibri" w:eastAsia="Times New Roman" w:hAnsi="Calibri" w:cs="Calibri"/>
                <w:color w:val="000000"/>
                <w:sz w:val="20"/>
                <w:szCs w:val="20"/>
                <w:lang w:val="en-US" w:eastAsia="pt-PT"/>
              </w:rPr>
            </w:pPr>
            <w:r w:rsidRPr="002515C1">
              <w:rPr>
                <w:rFonts w:ascii="Calibri" w:eastAsia="Times New Roman" w:hAnsi="Calibri" w:cs="Calibri"/>
                <w:color w:val="000000"/>
                <w:sz w:val="20"/>
                <w:szCs w:val="20"/>
                <w:lang w:val="en-US" w:eastAsia="pt-PT"/>
              </w:rPr>
              <w:t xml:space="preserve">               </w:t>
            </w:r>
            <w:proofErr w:type="spellStart"/>
            <w:r w:rsidRPr="007A0574">
              <w:rPr>
                <w:rFonts w:ascii="Calibri" w:hAnsi="Calibri"/>
                <w:bCs/>
                <w:highlight w:val="yellow"/>
              </w:rPr>
              <w:t>xxxx</w:t>
            </w:r>
            <w:proofErr w:type="spellEnd"/>
            <w:r w:rsidRPr="002154DC">
              <w:rPr>
                <w:rFonts w:ascii="Calibri" w:hAnsi="Calibri"/>
                <w:bCs/>
              </w:rPr>
              <w:t xml:space="preserve"> </w:t>
            </w:r>
            <w:r w:rsidRPr="002515C1">
              <w:rPr>
                <w:rFonts w:ascii="Calibri" w:eastAsia="Times New Roman" w:hAnsi="Calibri" w:cs="Calibri"/>
                <w:color w:val="000000"/>
                <w:sz w:val="20"/>
                <w:szCs w:val="20"/>
                <w:lang w:val="en-US" w:eastAsia="pt-PT"/>
              </w:rPr>
              <w:t xml:space="preserve">€ </w:t>
            </w:r>
          </w:p>
        </w:tc>
      </w:tr>
      <w:tr w:rsidR="00CC2FF6" w:rsidRPr="002515C1" w14:paraId="06569083" w14:textId="77777777" w:rsidTr="00CC2FF6">
        <w:trPr>
          <w:trHeight w:val="290"/>
          <w:jc w:val="center"/>
        </w:trPr>
        <w:tc>
          <w:tcPr>
            <w:tcW w:w="140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2462372" w14:textId="77777777" w:rsidR="00CC2FF6" w:rsidRPr="002515C1" w:rsidRDefault="00CC2FF6" w:rsidP="00CC2FF6">
            <w:pPr>
              <w:spacing w:after="0" w:line="240" w:lineRule="auto"/>
              <w:jc w:val="center"/>
              <w:rPr>
                <w:rFonts w:ascii="Calibri" w:eastAsia="Times New Roman" w:hAnsi="Calibri" w:cs="Calibri"/>
                <w:color w:val="000000"/>
                <w:sz w:val="20"/>
                <w:szCs w:val="20"/>
                <w:lang w:eastAsia="pt-PT"/>
              </w:rPr>
            </w:pPr>
            <w:r w:rsidRPr="002515C1">
              <w:rPr>
                <w:rFonts w:ascii="Calibri" w:eastAsia="Times New Roman" w:hAnsi="Calibri" w:cs="Calibri"/>
                <w:color w:val="000000"/>
                <w:sz w:val="20"/>
                <w:szCs w:val="20"/>
                <w:lang w:val="en-US" w:eastAsia="pt-PT"/>
              </w:rPr>
              <w:t>2018</w:t>
            </w:r>
          </w:p>
        </w:tc>
        <w:tc>
          <w:tcPr>
            <w:tcW w:w="2268" w:type="dxa"/>
            <w:tcBorders>
              <w:top w:val="single" w:sz="4" w:space="0" w:color="auto"/>
              <w:left w:val="nil"/>
              <w:bottom w:val="nil"/>
              <w:right w:val="single" w:sz="8" w:space="0" w:color="auto"/>
            </w:tcBorders>
            <w:shd w:val="clear" w:color="auto" w:fill="auto"/>
            <w:noWrap/>
            <w:hideMark/>
          </w:tcPr>
          <w:p w14:paraId="57CA6AE9" w14:textId="2441529F" w:rsidR="00CC2FF6" w:rsidRPr="002515C1" w:rsidRDefault="00CC2FF6" w:rsidP="00CC2FF6">
            <w:pPr>
              <w:spacing w:after="0" w:line="240" w:lineRule="auto"/>
              <w:jc w:val="center"/>
              <w:rPr>
                <w:rFonts w:ascii="Calibri" w:eastAsia="Times New Roman" w:hAnsi="Calibri" w:cs="Calibri"/>
                <w:color w:val="000000"/>
                <w:sz w:val="20"/>
                <w:szCs w:val="20"/>
                <w:lang w:eastAsia="pt-PT"/>
              </w:rPr>
            </w:pPr>
            <w:proofErr w:type="spellStart"/>
            <w:r w:rsidRPr="006039EB">
              <w:rPr>
                <w:rFonts w:ascii="Calibri" w:hAnsi="Calibri"/>
                <w:bCs/>
                <w:highlight w:val="yellow"/>
              </w:rPr>
              <w:t>xxxx</w:t>
            </w:r>
            <w:proofErr w:type="spellEnd"/>
            <w:r w:rsidRPr="006039EB">
              <w:rPr>
                <w:rFonts w:ascii="Calibri" w:hAnsi="Calibri"/>
                <w:bCs/>
              </w:rPr>
              <w:t xml:space="preserve"> </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0B7443B8" w14:textId="6E7FBD4A" w:rsidR="00CC2FF6" w:rsidRPr="002515C1" w:rsidRDefault="00CC2FF6" w:rsidP="00CC2FF6">
            <w:pPr>
              <w:spacing w:after="0" w:line="240" w:lineRule="auto"/>
              <w:jc w:val="right"/>
              <w:rPr>
                <w:rFonts w:ascii="Calibri" w:eastAsia="Times New Roman" w:hAnsi="Calibri" w:cs="Calibri"/>
                <w:color w:val="000000"/>
                <w:sz w:val="20"/>
                <w:szCs w:val="20"/>
                <w:lang w:eastAsia="pt-PT"/>
              </w:rPr>
            </w:pPr>
            <w:r w:rsidRPr="002515C1">
              <w:rPr>
                <w:rFonts w:ascii="Calibri" w:eastAsia="Times New Roman" w:hAnsi="Calibri" w:cs="Calibri"/>
                <w:color w:val="000000"/>
                <w:sz w:val="20"/>
                <w:szCs w:val="20"/>
                <w:lang w:val="en-US" w:eastAsia="pt-PT"/>
              </w:rPr>
              <w:t xml:space="preserve">               </w:t>
            </w:r>
            <w:proofErr w:type="spellStart"/>
            <w:r w:rsidRPr="007A0574">
              <w:rPr>
                <w:rFonts w:ascii="Calibri" w:hAnsi="Calibri"/>
                <w:bCs/>
                <w:highlight w:val="yellow"/>
              </w:rPr>
              <w:t>xxxx</w:t>
            </w:r>
            <w:proofErr w:type="spellEnd"/>
            <w:r w:rsidRPr="002154DC">
              <w:rPr>
                <w:rFonts w:ascii="Calibri" w:hAnsi="Calibri"/>
                <w:bCs/>
              </w:rPr>
              <w:t xml:space="preserve"> </w:t>
            </w:r>
            <w:r w:rsidRPr="002515C1">
              <w:rPr>
                <w:rFonts w:ascii="Calibri" w:eastAsia="Times New Roman" w:hAnsi="Calibri" w:cs="Calibri"/>
                <w:color w:val="000000"/>
                <w:sz w:val="20"/>
                <w:szCs w:val="20"/>
                <w:lang w:val="en-US" w:eastAsia="pt-PT"/>
              </w:rPr>
              <w:t xml:space="preserve">€ </w:t>
            </w:r>
          </w:p>
        </w:tc>
      </w:tr>
      <w:tr w:rsidR="00CC2FF6" w:rsidRPr="002515C1" w14:paraId="3C26E08C" w14:textId="77777777" w:rsidTr="002456F8">
        <w:trPr>
          <w:trHeight w:val="300"/>
          <w:jc w:val="center"/>
        </w:trPr>
        <w:tc>
          <w:tcPr>
            <w:tcW w:w="1408" w:type="dxa"/>
            <w:vMerge/>
            <w:tcBorders>
              <w:top w:val="nil"/>
              <w:left w:val="single" w:sz="8" w:space="0" w:color="auto"/>
              <w:bottom w:val="single" w:sz="8" w:space="0" w:color="000000"/>
              <w:right w:val="single" w:sz="8" w:space="0" w:color="auto"/>
            </w:tcBorders>
            <w:vAlign w:val="center"/>
            <w:hideMark/>
          </w:tcPr>
          <w:p w14:paraId="41F29A93" w14:textId="77777777" w:rsidR="00CC2FF6" w:rsidRPr="002515C1" w:rsidRDefault="00CC2FF6" w:rsidP="00CC2FF6">
            <w:pPr>
              <w:spacing w:after="0" w:line="240" w:lineRule="auto"/>
              <w:rPr>
                <w:rFonts w:ascii="Calibri" w:eastAsia="Times New Roman" w:hAnsi="Calibri" w:cs="Calibri"/>
                <w:color w:val="000000"/>
                <w:sz w:val="20"/>
                <w:szCs w:val="20"/>
                <w:lang w:eastAsia="pt-PT"/>
              </w:rPr>
            </w:pPr>
          </w:p>
        </w:tc>
        <w:tc>
          <w:tcPr>
            <w:tcW w:w="2268" w:type="dxa"/>
            <w:tcBorders>
              <w:top w:val="nil"/>
              <w:left w:val="nil"/>
              <w:bottom w:val="single" w:sz="8" w:space="0" w:color="auto"/>
              <w:right w:val="single" w:sz="8" w:space="0" w:color="auto"/>
            </w:tcBorders>
            <w:shd w:val="clear" w:color="auto" w:fill="auto"/>
            <w:noWrap/>
            <w:hideMark/>
          </w:tcPr>
          <w:p w14:paraId="1320E0F5" w14:textId="3E1F5C64" w:rsidR="00CC2FF6" w:rsidRPr="002515C1" w:rsidRDefault="00CC2FF6" w:rsidP="00CC2FF6">
            <w:pPr>
              <w:spacing w:after="0" w:line="240" w:lineRule="auto"/>
              <w:jc w:val="center"/>
              <w:rPr>
                <w:rFonts w:ascii="Calibri" w:eastAsia="Times New Roman" w:hAnsi="Calibri" w:cs="Calibri"/>
                <w:color w:val="000000"/>
                <w:sz w:val="20"/>
                <w:szCs w:val="20"/>
                <w:lang w:eastAsia="pt-PT"/>
              </w:rPr>
            </w:pPr>
            <w:proofErr w:type="spellStart"/>
            <w:r w:rsidRPr="006039EB">
              <w:rPr>
                <w:rFonts w:ascii="Calibri" w:hAnsi="Calibri"/>
                <w:bCs/>
                <w:highlight w:val="yellow"/>
              </w:rPr>
              <w:t>xxxx</w:t>
            </w:r>
            <w:proofErr w:type="spellEnd"/>
            <w:r w:rsidRPr="006039EB">
              <w:rPr>
                <w:rFonts w:ascii="Calibri" w:hAnsi="Calibri"/>
                <w:bCs/>
              </w:rPr>
              <w:t xml:space="preserve"> </w:t>
            </w:r>
          </w:p>
        </w:tc>
        <w:tc>
          <w:tcPr>
            <w:tcW w:w="1843" w:type="dxa"/>
            <w:vMerge/>
            <w:tcBorders>
              <w:top w:val="nil"/>
              <w:left w:val="single" w:sz="8" w:space="0" w:color="auto"/>
              <w:bottom w:val="single" w:sz="8" w:space="0" w:color="000000"/>
              <w:right w:val="single" w:sz="8" w:space="0" w:color="auto"/>
            </w:tcBorders>
            <w:vAlign w:val="center"/>
            <w:hideMark/>
          </w:tcPr>
          <w:p w14:paraId="6F62CB87" w14:textId="77777777" w:rsidR="00CC2FF6" w:rsidRPr="002515C1" w:rsidRDefault="00CC2FF6" w:rsidP="00CC2FF6">
            <w:pPr>
              <w:spacing w:after="0" w:line="240" w:lineRule="auto"/>
              <w:rPr>
                <w:rFonts w:ascii="Calibri" w:eastAsia="Times New Roman" w:hAnsi="Calibri" w:cs="Calibri"/>
                <w:color w:val="000000"/>
                <w:sz w:val="20"/>
                <w:szCs w:val="20"/>
                <w:lang w:eastAsia="pt-PT"/>
              </w:rPr>
            </w:pPr>
          </w:p>
        </w:tc>
      </w:tr>
      <w:tr w:rsidR="00CC2FF6" w:rsidRPr="002515C1" w14:paraId="58B56591" w14:textId="77777777" w:rsidTr="002456F8">
        <w:trPr>
          <w:trHeight w:val="290"/>
          <w:jc w:val="center"/>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3A8120EB" w14:textId="77777777" w:rsidR="00CC2FF6" w:rsidRPr="002515C1" w:rsidRDefault="00CC2FF6" w:rsidP="00CC2FF6">
            <w:pPr>
              <w:spacing w:after="0" w:line="240" w:lineRule="auto"/>
              <w:jc w:val="center"/>
              <w:rPr>
                <w:rFonts w:ascii="Calibri" w:eastAsia="Times New Roman" w:hAnsi="Calibri" w:cs="Calibri"/>
                <w:color w:val="000000"/>
                <w:sz w:val="20"/>
                <w:szCs w:val="20"/>
                <w:lang w:eastAsia="pt-PT"/>
              </w:rPr>
            </w:pPr>
            <w:r w:rsidRPr="002515C1">
              <w:rPr>
                <w:rFonts w:ascii="Calibri" w:eastAsia="Times New Roman" w:hAnsi="Calibri" w:cs="Calibri"/>
                <w:color w:val="000000"/>
                <w:sz w:val="20"/>
                <w:szCs w:val="20"/>
                <w:lang w:val="en-US" w:eastAsia="pt-PT"/>
              </w:rPr>
              <w:t>2017</w:t>
            </w:r>
          </w:p>
        </w:tc>
        <w:tc>
          <w:tcPr>
            <w:tcW w:w="2268" w:type="dxa"/>
            <w:tcBorders>
              <w:top w:val="nil"/>
              <w:left w:val="nil"/>
              <w:bottom w:val="nil"/>
              <w:right w:val="single" w:sz="8" w:space="0" w:color="auto"/>
            </w:tcBorders>
            <w:shd w:val="clear" w:color="auto" w:fill="auto"/>
            <w:noWrap/>
            <w:hideMark/>
          </w:tcPr>
          <w:p w14:paraId="06D8AAD8" w14:textId="29650770" w:rsidR="00CC2FF6" w:rsidRPr="002515C1" w:rsidRDefault="00CC2FF6" w:rsidP="00CC2FF6">
            <w:pPr>
              <w:spacing w:after="0" w:line="240" w:lineRule="auto"/>
              <w:jc w:val="center"/>
              <w:rPr>
                <w:rFonts w:ascii="Calibri" w:eastAsia="Times New Roman" w:hAnsi="Calibri" w:cs="Calibri"/>
                <w:color w:val="000000"/>
                <w:sz w:val="20"/>
                <w:szCs w:val="20"/>
                <w:lang w:eastAsia="pt-PT"/>
              </w:rPr>
            </w:pPr>
            <w:proofErr w:type="spellStart"/>
            <w:r w:rsidRPr="006039EB">
              <w:rPr>
                <w:rFonts w:ascii="Calibri" w:hAnsi="Calibri"/>
                <w:bCs/>
                <w:highlight w:val="yellow"/>
              </w:rPr>
              <w:t>xxxx</w:t>
            </w:r>
            <w:proofErr w:type="spellEnd"/>
            <w:r w:rsidRPr="006039EB">
              <w:rPr>
                <w:rFonts w:ascii="Calibri" w:hAnsi="Calibri"/>
                <w:bCs/>
              </w:rPr>
              <w:t xml:space="preserve"> </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1EE148" w14:textId="6897C0A1" w:rsidR="00CC2FF6" w:rsidRPr="002515C1" w:rsidRDefault="00CC2FF6" w:rsidP="00CC2FF6">
            <w:pPr>
              <w:spacing w:after="0" w:line="240" w:lineRule="auto"/>
              <w:jc w:val="right"/>
              <w:rPr>
                <w:rFonts w:ascii="Calibri" w:eastAsia="Times New Roman" w:hAnsi="Calibri" w:cs="Calibri"/>
                <w:color w:val="000000"/>
                <w:sz w:val="20"/>
                <w:szCs w:val="20"/>
                <w:lang w:eastAsia="pt-PT"/>
              </w:rPr>
            </w:pPr>
            <w:r w:rsidRPr="002515C1">
              <w:rPr>
                <w:rFonts w:ascii="Calibri" w:eastAsia="Times New Roman" w:hAnsi="Calibri" w:cs="Calibri"/>
                <w:color w:val="000000"/>
                <w:sz w:val="20"/>
                <w:szCs w:val="20"/>
                <w:lang w:val="en-US" w:eastAsia="pt-PT"/>
              </w:rPr>
              <w:t xml:space="preserve">               </w:t>
            </w:r>
            <w:proofErr w:type="spellStart"/>
            <w:r w:rsidRPr="007A0574">
              <w:rPr>
                <w:rFonts w:ascii="Calibri" w:hAnsi="Calibri"/>
                <w:bCs/>
                <w:highlight w:val="yellow"/>
              </w:rPr>
              <w:t>xxxx</w:t>
            </w:r>
            <w:proofErr w:type="spellEnd"/>
            <w:r w:rsidRPr="002154DC">
              <w:rPr>
                <w:rFonts w:ascii="Calibri" w:hAnsi="Calibri"/>
                <w:bCs/>
              </w:rPr>
              <w:t xml:space="preserve"> </w:t>
            </w:r>
            <w:r w:rsidRPr="002515C1">
              <w:rPr>
                <w:rFonts w:ascii="Calibri" w:eastAsia="Times New Roman" w:hAnsi="Calibri" w:cs="Calibri"/>
                <w:color w:val="000000"/>
                <w:sz w:val="20"/>
                <w:szCs w:val="20"/>
                <w:lang w:val="en-US" w:eastAsia="pt-PT"/>
              </w:rPr>
              <w:t xml:space="preserve">€ </w:t>
            </w:r>
          </w:p>
        </w:tc>
      </w:tr>
      <w:tr w:rsidR="00CC2FF6" w:rsidRPr="002515C1" w14:paraId="22226964" w14:textId="77777777" w:rsidTr="002456F8">
        <w:trPr>
          <w:trHeight w:val="300"/>
          <w:jc w:val="center"/>
        </w:trPr>
        <w:tc>
          <w:tcPr>
            <w:tcW w:w="1408" w:type="dxa"/>
            <w:vMerge/>
            <w:tcBorders>
              <w:top w:val="nil"/>
              <w:left w:val="single" w:sz="8" w:space="0" w:color="auto"/>
              <w:bottom w:val="single" w:sz="8" w:space="0" w:color="000000"/>
              <w:right w:val="single" w:sz="8" w:space="0" w:color="auto"/>
            </w:tcBorders>
            <w:vAlign w:val="center"/>
            <w:hideMark/>
          </w:tcPr>
          <w:p w14:paraId="4206406B" w14:textId="77777777" w:rsidR="00CC2FF6" w:rsidRPr="002515C1" w:rsidRDefault="00CC2FF6" w:rsidP="00CC2FF6">
            <w:pPr>
              <w:spacing w:after="0" w:line="240" w:lineRule="auto"/>
              <w:rPr>
                <w:rFonts w:ascii="Calibri" w:eastAsia="Times New Roman" w:hAnsi="Calibri" w:cs="Calibri"/>
                <w:color w:val="000000"/>
                <w:sz w:val="20"/>
                <w:szCs w:val="20"/>
                <w:lang w:eastAsia="pt-PT"/>
              </w:rPr>
            </w:pPr>
          </w:p>
        </w:tc>
        <w:tc>
          <w:tcPr>
            <w:tcW w:w="2268" w:type="dxa"/>
            <w:tcBorders>
              <w:top w:val="nil"/>
              <w:left w:val="nil"/>
              <w:bottom w:val="single" w:sz="8" w:space="0" w:color="auto"/>
              <w:right w:val="single" w:sz="8" w:space="0" w:color="auto"/>
            </w:tcBorders>
            <w:shd w:val="clear" w:color="auto" w:fill="auto"/>
            <w:noWrap/>
            <w:hideMark/>
          </w:tcPr>
          <w:p w14:paraId="04E2336C" w14:textId="297A10B6" w:rsidR="00CC2FF6" w:rsidRPr="002515C1" w:rsidRDefault="00CC2FF6" w:rsidP="00CC2FF6">
            <w:pPr>
              <w:spacing w:after="0" w:line="240" w:lineRule="auto"/>
              <w:jc w:val="center"/>
              <w:rPr>
                <w:rFonts w:ascii="Calibri" w:eastAsia="Times New Roman" w:hAnsi="Calibri" w:cs="Calibri"/>
                <w:color w:val="000000"/>
                <w:sz w:val="20"/>
                <w:szCs w:val="20"/>
                <w:lang w:eastAsia="pt-PT"/>
              </w:rPr>
            </w:pPr>
            <w:proofErr w:type="spellStart"/>
            <w:r w:rsidRPr="006039EB">
              <w:rPr>
                <w:rFonts w:ascii="Calibri" w:hAnsi="Calibri"/>
                <w:bCs/>
                <w:highlight w:val="yellow"/>
              </w:rPr>
              <w:t>xxxx</w:t>
            </w:r>
            <w:proofErr w:type="spellEnd"/>
            <w:r w:rsidRPr="006039EB">
              <w:rPr>
                <w:rFonts w:ascii="Calibri" w:hAnsi="Calibri"/>
                <w:bCs/>
              </w:rPr>
              <w:t xml:space="preserve"> </w:t>
            </w:r>
          </w:p>
        </w:tc>
        <w:tc>
          <w:tcPr>
            <w:tcW w:w="1843" w:type="dxa"/>
            <w:vMerge/>
            <w:tcBorders>
              <w:top w:val="nil"/>
              <w:left w:val="single" w:sz="8" w:space="0" w:color="auto"/>
              <w:bottom w:val="single" w:sz="8" w:space="0" w:color="000000"/>
              <w:right w:val="single" w:sz="8" w:space="0" w:color="auto"/>
            </w:tcBorders>
            <w:vAlign w:val="center"/>
            <w:hideMark/>
          </w:tcPr>
          <w:p w14:paraId="74DB74F2" w14:textId="77777777" w:rsidR="00CC2FF6" w:rsidRPr="002515C1" w:rsidRDefault="00CC2FF6" w:rsidP="00CC2FF6">
            <w:pPr>
              <w:spacing w:after="0" w:line="240" w:lineRule="auto"/>
              <w:rPr>
                <w:rFonts w:ascii="Calibri" w:eastAsia="Times New Roman" w:hAnsi="Calibri" w:cs="Calibri"/>
                <w:color w:val="000000"/>
                <w:sz w:val="20"/>
                <w:szCs w:val="20"/>
                <w:lang w:eastAsia="pt-PT"/>
              </w:rPr>
            </w:pPr>
          </w:p>
        </w:tc>
      </w:tr>
      <w:tr w:rsidR="00CC2FF6" w:rsidRPr="002515C1" w14:paraId="29BDAE77" w14:textId="77777777" w:rsidTr="002456F8">
        <w:trPr>
          <w:trHeight w:val="290"/>
          <w:jc w:val="center"/>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1D31F660" w14:textId="77777777" w:rsidR="00CC2FF6" w:rsidRPr="002515C1" w:rsidRDefault="00CC2FF6" w:rsidP="00CC2FF6">
            <w:pPr>
              <w:spacing w:after="0" w:line="240" w:lineRule="auto"/>
              <w:jc w:val="center"/>
              <w:rPr>
                <w:rFonts w:ascii="Calibri" w:eastAsia="Times New Roman" w:hAnsi="Calibri" w:cs="Calibri"/>
                <w:color w:val="000000"/>
                <w:sz w:val="20"/>
                <w:szCs w:val="20"/>
                <w:lang w:eastAsia="pt-PT"/>
              </w:rPr>
            </w:pPr>
            <w:r w:rsidRPr="002515C1">
              <w:rPr>
                <w:rFonts w:ascii="Calibri" w:eastAsia="Times New Roman" w:hAnsi="Calibri" w:cs="Calibri"/>
                <w:color w:val="000000"/>
                <w:sz w:val="20"/>
                <w:szCs w:val="20"/>
                <w:lang w:val="en-US" w:eastAsia="pt-PT"/>
              </w:rPr>
              <w:t>2016</w:t>
            </w:r>
          </w:p>
        </w:tc>
        <w:tc>
          <w:tcPr>
            <w:tcW w:w="2268" w:type="dxa"/>
            <w:tcBorders>
              <w:top w:val="nil"/>
              <w:left w:val="nil"/>
              <w:bottom w:val="nil"/>
              <w:right w:val="single" w:sz="8" w:space="0" w:color="auto"/>
            </w:tcBorders>
            <w:shd w:val="clear" w:color="auto" w:fill="auto"/>
            <w:noWrap/>
            <w:hideMark/>
          </w:tcPr>
          <w:p w14:paraId="20C57A92" w14:textId="06F4F601" w:rsidR="00CC2FF6" w:rsidRPr="002515C1" w:rsidRDefault="00CC2FF6" w:rsidP="00CC2FF6">
            <w:pPr>
              <w:spacing w:after="0" w:line="240" w:lineRule="auto"/>
              <w:jc w:val="center"/>
              <w:rPr>
                <w:rFonts w:ascii="Calibri" w:eastAsia="Times New Roman" w:hAnsi="Calibri" w:cs="Calibri"/>
                <w:color w:val="000000"/>
                <w:sz w:val="20"/>
                <w:szCs w:val="20"/>
                <w:lang w:eastAsia="pt-PT"/>
              </w:rPr>
            </w:pPr>
            <w:proofErr w:type="spellStart"/>
            <w:r w:rsidRPr="006039EB">
              <w:rPr>
                <w:rFonts w:ascii="Calibri" w:hAnsi="Calibri"/>
                <w:bCs/>
                <w:highlight w:val="yellow"/>
              </w:rPr>
              <w:t>xxxx</w:t>
            </w:r>
            <w:proofErr w:type="spellEnd"/>
            <w:r w:rsidRPr="006039EB">
              <w:rPr>
                <w:rFonts w:ascii="Calibri" w:hAnsi="Calibri"/>
                <w:bCs/>
              </w:rPr>
              <w:t xml:space="preserve"> </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FC07A2" w14:textId="0908BA79" w:rsidR="00CC2FF6" w:rsidRPr="002515C1" w:rsidRDefault="00CC2FF6" w:rsidP="00CC2FF6">
            <w:pPr>
              <w:spacing w:after="0" w:line="240" w:lineRule="auto"/>
              <w:jc w:val="right"/>
              <w:rPr>
                <w:rFonts w:ascii="Calibri" w:eastAsia="Times New Roman" w:hAnsi="Calibri" w:cs="Calibri"/>
                <w:color w:val="000000"/>
                <w:sz w:val="20"/>
                <w:szCs w:val="20"/>
                <w:lang w:eastAsia="pt-PT"/>
              </w:rPr>
            </w:pPr>
            <w:r w:rsidRPr="002515C1">
              <w:rPr>
                <w:rFonts w:ascii="Calibri" w:eastAsia="Times New Roman" w:hAnsi="Calibri" w:cs="Calibri"/>
                <w:color w:val="000000"/>
                <w:sz w:val="20"/>
                <w:szCs w:val="20"/>
                <w:lang w:val="en-US" w:eastAsia="pt-PT"/>
              </w:rPr>
              <w:t xml:space="preserve">            </w:t>
            </w:r>
            <w:proofErr w:type="spellStart"/>
            <w:r w:rsidRPr="007A0574">
              <w:rPr>
                <w:rFonts w:ascii="Calibri" w:hAnsi="Calibri"/>
                <w:bCs/>
                <w:highlight w:val="yellow"/>
              </w:rPr>
              <w:t>xxxx</w:t>
            </w:r>
            <w:proofErr w:type="spellEnd"/>
            <w:r w:rsidRPr="002154DC">
              <w:rPr>
                <w:rFonts w:ascii="Calibri" w:hAnsi="Calibri"/>
                <w:bCs/>
              </w:rPr>
              <w:t xml:space="preserve"> </w:t>
            </w:r>
            <w:r w:rsidRPr="002515C1">
              <w:rPr>
                <w:rFonts w:ascii="Calibri" w:eastAsia="Times New Roman" w:hAnsi="Calibri" w:cs="Calibri"/>
                <w:color w:val="000000"/>
                <w:sz w:val="20"/>
                <w:szCs w:val="20"/>
                <w:lang w:val="en-US" w:eastAsia="pt-PT"/>
              </w:rPr>
              <w:t xml:space="preserve">€ </w:t>
            </w:r>
          </w:p>
        </w:tc>
      </w:tr>
      <w:tr w:rsidR="00CC2FF6" w:rsidRPr="002515C1" w14:paraId="60269198" w14:textId="77777777" w:rsidTr="002456F8">
        <w:trPr>
          <w:trHeight w:val="300"/>
          <w:jc w:val="center"/>
        </w:trPr>
        <w:tc>
          <w:tcPr>
            <w:tcW w:w="1408" w:type="dxa"/>
            <w:vMerge/>
            <w:tcBorders>
              <w:top w:val="nil"/>
              <w:left w:val="single" w:sz="8" w:space="0" w:color="auto"/>
              <w:bottom w:val="single" w:sz="8" w:space="0" w:color="000000"/>
              <w:right w:val="single" w:sz="8" w:space="0" w:color="auto"/>
            </w:tcBorders>
            <w:vAlign w:val="center"/>
            <w:hideMark/>
          </w:tcPr>
          <w:p w14:paraId="6CDAD22F" w14:textId="77777777" w:rsidR="00CC2FF6" w:rsidRPr="002515C1" w:rsidRDefault="00CC2FF6" w:rsidP="00CC2FF6">
            <w:pPr>
              <w:spacing w:after="0" w:line="240" w:lineRule="auto"/>
              <w:rPr>
                <w:rFonts w:ascii="Calibri" w:eastAsia="Times New Roman" w:hAnsi="Calibri" w:cs="Calibri"/>
                <w:color w:val="000000"/>
                <w:sz w:val="20"/>
                <w:szCs w:val="20"/>
                <w:lang w:eastAsia="pt-PT"/>
              </w:rPr>
            </w:pPr>
          </w:p>
        </w:tc>
        <w:tc>
          <w:tcPr>
            <w:tcW w:w="2268" w:type="dxa"/>
            <w:tcBorders>
              <w:top w:val="nil"/>
              <w:left w:val="nil"/>
              <w:bottom w:val="single" w:sz="8" w:space="0" w:color="auto"/>
              <w:right w:val="single" w:sz="8" w:space="0" w:color="auto"/>
            </w:tcBorders>
            <w:shd w:val="clear" w:color="auto" w:fill="auto"/>
            <w:noWrap/>
            <w:hideMark/>
          </w:tcPr>
          <w:p w14:paraId="21BE55CE" w14:textId="338207F0" w:rsidR="00CC2FF6" w:rsidRPr="002515C1" w:rsidRDefault="00CC2FF6" w:rsidP="00CC2FF6">
            <w:pPr>
              <w:spacing w:after="0" w:line="240" w:lineRule="auto"/>
              <w:jc w:val="center"/>
              <w:rPr>
                <w:rFonts w:ascii="Calibri" w:eastAsia="Times New Roman" w:hAnsi="Calibri" w:cs="Calibri"/>
                <w:color w:val="000000"/>
                <w:sz w:val="20"/>
                <w:szCs w:val="20"/>
                <w:lang w:eastAsia="pt-PT"/>
              </w:rPr>
            </w:pPr>
            <w:proofErr w:type="spellStart"/>
            <w:r w:rsidRPr="006039EB">
              <w:rPr>
                <w:rFonts w:ascii="Calibri" w:hAnsi="Calibri"/>
                <w:bCs/>
                <w:highlight w:val="yellow"/>
              </w:rPr>
              <w:t>xxxx</w:t>
            </w:r>
            <w:proofErr w:type="spellEnd"/>
            <w:r w:rsidRPr="006039EB">
              <w:rPr>
                <w:rFonts w:ascii="Calibri" w:hAnsi="Calibri"/>
                <w:bCs/>
              </w:rPr>
              <w:t xml:space="preserve"> </w:t>
            </w:r>
          </w:p>
        </w:tc>
        <w:tc>
          <w:tcPr>
            <w:tcW w:w="1843" w:type="dxa"/>
            <w:vMerge/>
            <w:tcBorders>
              <w:top w:val="nil"/>
              <w:left w:val="single" w:sz="8" w:space="0" w:color="auto"/>
              <w:bottom w:val="single" w:sz="8" w:space="0" w:color="000000"/>
              <w:right w:val="single" w:sz="8" w:space="0" w:color="auto"/>
            </w:tcBorders>
            <w:vAlign w:val="center"/>
            <w:hideMark/>
          </w:tcPr>
          <w:p w14:paraId="1DEE75B6" w14:textId="77777777" w:rsidR="00CC2FF6" w:rsidRPr="002515C1" w:rsidRDefault="00CC2FF6" w:rsidP="00CC2FF6">
            <w:pPr>
              <w:spacing w:after="0" w:line="240" w:lineRule="auto"/>
              <w:rPr>
                <w:rFonts w:ascii="Calibri" w:eastAsia="Times New Roman" w:hAnsi="Calibri" w:cs="Calibri"/>
                <w:color w:val="000000"/>
                <w:sz w:val="20"/>
                <w:szCs w:val="20"/>
                <w:lang w:eastAsia="pt-PT"/>
              </w:rPr>
            </w:pPr>
          </w:p>
        </w:tc>
      </w:tr>
      <w:tr w:rsidR="00CC2FF6" w:rsidRPr="002515C1" w14:paraId="6CF3D312" w14:textId="77777777" w:rsidTr="002456F8">
        <w:trPr>
          <w:trHeight w:val="290"/>
          <w:jc w:val="center"/>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42AC6330" w14:textId="77777777" w:rsidR="00CC2FF6" w:rsidRPr="002515C1" w:rsidRDefault="00CC2FF6" w:rsidP="00CC2FF6">
            <w:pPr>
              <w:spacing w:after="0" w:line="240" w:lineRule="auto"/>
              <w:jc w:val="center"/>
              <w:rPr>
                <w:rFonts w:ascii="Calibri" w:eastAsia="Times New Roman" w:hAnsi="Calibri" w:cs="Calibri"/>
                <w:color w:val="000000"/>
                <w:sz w:val="20"/>
                <w:szCs w:val="20"/>
                <w:lang w:eastAsia="pt-PT"/>
              </w:rPr>
            </w:pPr>
            <w:r w:rsidRPr="002515C1">
              <w:rPr>
                <w:rFonts w:ascii="Calibri" w:eastAsia="Times New Roman" w:hAnsi="Calibri" w:cs="Calibri"/>
                <w:color w:val="000000"/>
                <w:sz w:val="20"/>
                <w:szCs w:val="20"/>
                <w:lang w:val="en-US" w:eastAsia="pt-PT"/>
              </w:rPr>
              <w:t>2015</w:t>
            </w:r>
          </w:p>
        </w:tc>
        <w:tc>
          <w:tcPr>
            <w:tcW w:w="2268" w:type="dxa"/>
            <w:tcBorders>
              <w:top w:val="nil"/>
              <w:left w:val="nil"/>
              <w:bottom w:val="nil"/>
              <w:right w:val="single" w:sz="8" w:space="0" w:color="auto"/>
            </w:tcBorders>
            <w:shd w:val="clear" w:color="auto" w:fill="auto"/>
            <w:noWrap/>
            <w:hideMark/>
          </w:tcPr>
          <w:p w14:paraId="6A6602A6" w14:textId="644607E3" w:rsidR="00CC2FF6" w:rsidRPr="002515C1" w:rsidRDefault="00CC2FF6" w:rsidP="00CC2FF6">
            <w:pPr>
              <w:spacing w:after="0" w:line="240" w:lineRule="auto"/>
              <w:jc w:val="center"/>
              <w:rPr>
                <w:rFonts w:ascii="Calibri" w:eastAsia="Times New Roman" w:hAnsi="Calibri" w:cs="Calibri"/>
                <w:color w:val="000000"/>
                <w:sz w:val="20"/>
                <w:szCs w:val="20"/>
                <w:lang w:eastAsia="pt-PT"/>
              </w:rPr>
            </w:pPr>
            <w:proofErr w:type="spellStart"/>
            <w:r w:rsidRPr="006039EB">
              <w:rPr>
                <w:rFonts w:ascii="Calibri" w:hAnsi="Calibri"/>
                <w:bCs/>
                <w:highlight w:val="yellow"/>
              </w:rPr>
              <w:t>xxxx</w:t>
            </w:r>
            <w:proofErr w:type="spellEnd"/>
            <w:r w:rsidRPr="006039EB">
              <w:rPr>
                <w:rFonts w:ascii="Calibri" w:hAnsi="Calibri"/>
                <w:bCs/>
              </w:rPr>
              <w:t xml:space="preserve"> </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808ED1" w14:textId="03C0CC81" w:rsidR="00CC2FF6" w:rsidRPr="002515C1" w:rsidRDefault="00CC2FF6" w:rsidP="00CC2FF6">
            <w:pPr>
              <w:spacing w:after="0" w:line="240" w:lineRule="auto"/>
              <w:jc w:val="right"/>
              <w:rPr>
                <w:rFonts w:ascii="Calibri" w:eastAsia="Times New Roman" w:hAnsi="Calibri" w:cs="Calibri"/>
                <w:color w:val="000000"/>
                <w:sz w:val="20"/>
                <w:szCs w:val="20"/>
                <w:lang w:eastAsia="pt-PT"/>
              </w:rPr>
            </w:pPr>
            <w:r w:rsidRPr="002515C1">
              <w:rPr>
                <w:rFonts w:ascii="Calibri" w:eastAsia="Times New Roman" w:hAnsi="Calibri" w:cs="Calibri"/>
                <w:color w:val="000000"/>
                <w:sz w:val="20"/>
                <w:szCs w:val="20"/>
                <w:lang w:val="en-US" w:eastAsia="pt-PT"/>
              </w:rPr>
              <w:t xml:space="preserve">            </w:t>
            </w:r>
            <w:proofErr w:type="spellStart"/>
            <w:r w:rsidRPr="007A0574">
              <w:rPr>
                <w:rFonts w:ascii="Calibri" w:hAnsi="Calibri"/>
                <w:bCs/>
                <w:highlight w:val="yellow"/>
              </w:rPr>
              <w:t>xxxx</w:t>
            </w:r>
            <w:proofErr w:type="spellEnd"/>
            <w:r w:rsidRPr="002154DC">
              <w:rPr>
                <w:rFonts w:ascii="Calibri" w:hAnsi="Calibri"/>
                <w:bCs/>
              </w:rPr>
              <w:t xml:space="preserve"> </w:t>
            </w:r>
            <w:r w:rsidRPr="002515C1">
              <w:rPr>
                <w:rFonts w:ascii="Calibri" w:eastAsia="Times New Roman" w:hAnsi="Calibri" w:cs="Calibri"/>
                <w:color w:val="000000"/>
                <w:sz w:val="20"/>
                <w:szCs w:val="20"/>
                <w:lang w:val="en-US" w:eastAsia="pt-PT"/>
              </w:rPr>
              <w:t xml:space="preserve">€ </w:t>
            </w:r>
          </w:p>
        </w:tc>
      </w:tr>
      <w:tr w:rsidR="00CC2FF6" w:rsidRPr="002515C1" w14:paraId="0A341BD9" w14:textId="77777777" w:rsidTr="002456F8">
        <w:trPr>
          <w:trHeight w:val="300"/>
          <w:jc w:val="center"/>
        </w:trPr>
        <w:tc>
          <w:tcPr>
            <w:tcW w:w="1408" w:type="dxa"/>
            <w:vMerge/>
            <w:tcBorders>
              <w:top w:val="nil"/>
              <w:left w:val="single" w:sz="8" w:space="0" w:color="auto"/>
              <w:bottom w:val="single" w:sz="8" w:space="0" w:color="000000"/>
              <w:right w:val="single" w:sz="8" w:space="0" w:color="auto"/>
            </w:tcBorders>
            <w:vAlign w:val="center"/>
            <w:hideMark/>
          </w:tcPr>
          <w:p w14:paraId="60F55000" w14:textId="77777777" w:rsidR="00CC2FF6" w:rsidRPr="002515C1" w:rsidRDefault="00CC2FF6" w:rsidP="00CC2FF6">
            <w:pPr>
              <w:spacing w:after="0" w:line="240" w:lineRule="auto"/>
              <w:rPr>
                <w:rFonts w:ascii="Calibri" w:eastAsia="Times New Roman" w:hAnsi="Calibri" w:cs="Calibri"/>
                <w:color w:val="000000"/>
                <w:sz w:val="20"/>
                <w:szCs w:val="20"/>
                <w:lang w:eastAsia="pt-PT"/>
              </w:rPr>
            </w:pPr>
          </w:p>
        </w:tc>
        <w:tc>
          <w:tcPr>
            <w:tcW w:w="2268" w:type="dxa"/>
            <w:tcBorders>
              <w:top w:val="nil"/>
              <w:left w:val="nil"/>
              <w:bottom w:val="single" w:sz="8" w:space="0" w:color="auto"/>
              <w:right w:val="single" w:sz="8" w:space="0" w:color="auto"/>
            </w:tcBorders>
            <w:shd w:val="clear" w:color="auto" w:fill="auto"/>
            <w:noWrap/>
            <w:hideMark/>
          </w:tcPr>
          <w:p w14:paraId="3E0AF095" w14:textId="178A2364" w:rsidR="00CC2FF6" w:rsidRPr="002515C1" w:rsidRDefault="00CC2FF6" w:rsidP="00CC2FF6">
            <w:pPr>
              <w:spacing w:after="0" w:line="240" w:lineRule="auto"/>
              <w:jc w:val="center"/>
              <w:rPr>
                <w:rFonts w:ascii="Calibri" w:eastAsia="Times New Roman" w:hAnsi="Calibri" w:cs="Calibri"/>
                <w:color w:val="000000"/>
                <w:sz w:val="20"/>
                <w:szCs w:val="20"/>
                <w:lang w:eastAsia="pt-PT"/>
              </w:rPr>
            </w:pPr>
            <w:proofErr w:type="spellStart"/>
            <w:r w:rsidRPr="006039EB">
              <w:rPr>
                <w:rFonts w:ascii="Calibri" w:hAnsi="Calibri"/>
                <w:bCs/>
                <w:highlight w:val="yellow"/>
              </w:rPr>
              <w:t>xxxx</w:t>
            </w:r>
            <w:proofErr w:type="spellEnd"/>
            <w:r w:rsidRPr="006039EB">
              <w:rPr>
                <w:rFonts w:ascii="Calibri" w:hAnsi="Calibri"/>
                <w:bCs/>
              </w:rPr>
              <w:t xml:space="preserve"> </w:t>
            </w:r>
          </w:p>
        </w:tc>
        <w:tc>
          <w:tcPr>
            <w:tcW w:w="1843" w:type="dxa"/>
            <w:vMerge/>
            <w:tcBorders>
              <w:top w:val="nil"/>
              <w:left w:val="single" w:sz="8" w:space="0" w:color="auto"/>
              <w:bottom w:val="single" w:sz="8" w:space="0" w:color="000000"/>
              <w:right w:val="single" w:sz="8" w:space="0" w:color="auto"/>
            </w:tcBorders>
            <w:vAlign w:val="center"/>
            <w:hideMark/>
          </w:tcPr>
          <w:p w14:paraId="44BC6323" w14:textId="77777777" w:rsidR="00CC2FF6" w:rsidRPr="002515C1" w:rsidRDefault="00CC2FF6" w:rsidP="00CC2FF6">
            <w:pPr>
              <w:spacing w:after="0" w:line="240" w:lineRule="auto"/>
              <w:rPr>
                <w:rFonts w:ascii="Calibri" w:eastAsia="Times New Roman" w:hAnsi="Calibri" w:cs="Calibri"/>
                <w:color w:val="000000"/>
                <w:sz w:val="20"/>
                <w:szCs w:val="20"/>
                <w:lang w:eastAsia="pt-PT"/>
              </w:rPr>
            </w:pPr>
          </w:p>
        </w:tc>
      </w:tr>
      <w:tr w:rsidR="00CC2FF6" w:rsidRPr="002515C1" w14:paraId="2EE11C25" w14:textId="77777777" w:rsidTr="002064C4">
        <w:trPr>
          <w:trHeight w:val="290"/>
          <w:jc w:val="center"/>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0C1CF70D" w14:textId="77777777" w:rsidR="00CC2FF6" w:rsidRPr="002515C1" w:rsidRDefault="00CC2FF6" w:rsidP="00CC2FF6">
            <w:pPr>
              <w:spacing w:after="0" w:line="240" w:lineRule="auto"/>
              <w:jc w:val="center"/>
              <w:rPr>
                <w:rFonts w:ascii="Calibri" w:eastAsia="Times New Roman" w:hAnsi="Calibri" w:cs="Calibri"/>
                <w:color w:val="000000"/>
                <w:sz w:val="20"/>
                <w:szCs w:val="20"/>
                <w:lang w:eastAsia="pt-PT"/>
              </w:rPr>
            </w:pPr>
            <w:r w:rsidRPr="002515C1">
              <w:rPr>
                <w:rFonts w:ascii="Calibri" w:eastAsia="Times New Roman" w:hAnsi="Calibri" w:cs="Calibri"/>
                <w:color w:val="000000"/>
                <w:sz w:val="20"/>
                <w:szCs w:val="20"/>
                <w:lang w:val="en-US" w:eastAsia="pt-PT"/>
              </w:rPr>
              <w:t>2014</w:t>
            </w:r>
          </w:p>
        </w:tc>
        <w:tc>
          <w:tcPr>
            <w:tcW w:w="2268" w:type="dxa"/>
            <w:tcBorders>
              <w:top w:val="nil"/>
              <w:left w:val="nil"/>
              <w:bottom w:val="nil"/>
              <w:right w:val="single" w:sz="8" w:space="0" w:color="auto"/>
            </w:tcBorders>
            <w:shd w:val="clear" w:color="auto" w:fill="auto"/>
            <w:noWrap/>
            <w:hideMark/>
          </w:tcPr>
          <w:p w14:paraId="4E3E6F6F" w14:textId="764E7398" w:rsidR="00CC2FF6" w:rsidRPr="002515C1" w:rsidRDefault="00CC2FF6" w:rsidP="00CC2FF6">
            <w:pPr>
              <w:spacing w:after="0" w:line="240" w:lineRule="auto"/>
              <w:jc w:val="center"/>
              <w:rPr>
                <w:rFonts w:ascii="Calibri" w:eastAsia="Times New Roman" w:hAnsi="Calibri" w:cs="Calibri"/>
                <w:color w:val="000000"/>
                <w:sz w:val="20"/>
                <w:szCs w:val="20"/>
                <w:lang w:eastAsia="pt-PT"/>
              </w:rPr>
            </w:pPr>
            <w:proofErr w:type="spellStart"/>
            <w:r w:rsidRPr="00A0251C">
              <w:rPr>
                <w:rFonts w:ascii="Calibri" w:hAnsi="Calibri"/>
                <w:bCs/>
                <w:highlight w:val="yellow"/>
              </w:rPr>
              <w:t>xxxx</w:t>
            </w:r>
            <w:proofErr w:type="spellEnd"/>
            <w:r w:rsidRPr="00A0251C">
              <w:rPr>
                <w:rFonts w:ascii="Calibri" w:hAnsi="Calibri"/>
                <w:bCs/>
              </w:rPr>
              <w:t xml:space="preserve"> </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45DAA0" w14:textId="1177B690" w:rsidR="00CC2FF6" w:rsidRPr="002515C1" w:rsidRDefault="00CC2FF6" w:rsidP="00CC2FF6">
            <w:pPr>
              <w:spacing w:after="0" w:line="240" w:lineRule="auto"/>
              <w:jc w:val="right"/>
              <w:rPr>
                <w:rFonts w:ascii="Calibri" w:eastAsia="Times New Roman" w:hAnsi="Calibri" w:cs="Calibri"/>
                <w:color w:val="000000"/>
                <w:sz w:val="20"/>
                <w:szCs w:val="20"/>
                <w:lang w:eastAsia="pt-PT"/>
              </w:rPr>
            </w:pPr>
            <w:proofErr w:type="spellStart"/>
            <w:r w:rsidRPr="007A0574">
              <w:rPr>
                <w:rFonts w:ascii="Calibri" w:hAnsi="Calibri"/>
                <w:bCs/>
                <w:highlight w:val="yellow"/>
              </w:rPr>
              <w:t>xxxx</w:t>
            </w:r>
            <w:proofErr w:type="spellEnd"/>
            <w:r w:rsidRPr="002154DC">
              <w:rPr>
                <w:rFonts w:ascii="Calibri" w:hAnsi="Calibri"/>
                <w:bCs/>
              </w:rPr>
              <w:t xml:space="preserve"> </w:t>
            </w:r>
            <w:r w:rsidRPr="002515C1">
              <w:rPr>
                <w:rFonts w:ascii="Calibri" w:eastAsia="Times New Roman" w:hAnsi="Calibri" w:cs="Calibri"/>
                <w:color w:val="000000"/>
                <w:sz w:val="20"/>
                <w:szCs w:val="20"/>
                <w:lang w:val="en-US" w:eastAsia="pt-PT"/>
              </w:rPr>
              <w:t xml:space="preserve">€ </w:t>
            </w:r>
          </w:p>
        </w:tc>
      </w:tr>
      <w:tr w:rsidR="00CC2FF6" w:rsidRPr="002515C1" w14:paraId="7BC99392" w14:textId="77777777" w:rsidTr="002064C4">
        <w:trPr>
          <w:trHeight w:val="300"/>
          <w:jc w:val="center"/>
        </w:trPr>
        <w:tc>
          <w:tcPr>
            <w:tcW w:w="1408" w:type="dxa"/>
            <w:vMerge/>
            <w:tcBorders>
              <w:top w:val="nil"/>
              <w:left w:val="single" w:sz="8" w:space="0" w:color="auto"/>
              <w:bottom w:val="single" w:sz="8" w:space="0" w:color="000000"/>
              <w:right w:val="single" w:sz="8" w:space="0" w:color="auto"/>
            </w:tcBorders>
            <w:vAlign w:val="center"/>
            <w:hideMark/>
          </w:tcPr>
          <w:p w14:paraId="0D018020" w14:textId="77777777" w:rsidR="00CC2FF6" w:rsidRPr="002515C1" w:rsidRDefault="00CC2FF6" w:rsidP="00CC2FF6">
            <w:pPr>
              <w:spacing w:after="0" w:line="240" w:lineRule="auto"/>
              <w:rPr>
                <w:rFonts w:ascii="Calibri" w:eastAsia="Times New Roman" w:hAnsi="Calibri" w:cs="Calibri"/>
                <w:color w:val="000000"/>
                <w:sz w:val="20"/>
                <w:szCs w:val="20"/>
                <w:lang w:eastAsia="pt-PT"/>
              </w:rPr>
            </w:pPr>
          </w:p>
        </w:tc>
        <w:tc>
          <w:tcPr>
            <w:tcW w:w="2268" w:type="dxa"/>
            <w:tcBorders>
              <w:top w:val="nil"/>
              <w:left w:val="nil"/>
              <w:bottom w:val="single" w:sz="8" w:space="0" w:color="auto"/>
              <w:right w:val="single" w:sz="8" w:space="0" w:color="auto"/>
            </w:tcBorders>
            <w:shd w:val="clear" w:color="auto" w:fill="auto"/>
            <w:noWrap/>
            <w:hideMark/>
          </w:tcPr>
          <w:p w14:paraId="0D9D0672" w14:textId="5EEC9C05" w:rsidR="00CC2FF6" w:rsidRPr="002515C1" w:rsidRDefault="00CC2FF6" w:rsidP="00CC2FF6">
            <w:pPr>
              <w:spacing w:after="0" w:line="240" w:lineRule="auto"/>
              <w:jc w:val="center"/>
              <w:rPr>
                <w:rFonts w:ascii="Calibri" w:eastAsia="Times New Roman" w:hAnsi="Calibri" w:cs="Calibri"/>
                <w:color w:val="000000"/>
                <w:sz w:val="20"/>
                <w:szCs w:val="20"/>
                <w:lang w:eastAsia="pt-PT"/>
              </w:rPr>
            </w:pPr>
            <w:proofErr w:type="spellStart"/>
            <w:r w:rsidRPr="00A0251C">
              <w:rPr>
                <w:rFonts w:ascii="Calibri" w:hAnsi="Calibri"/>
                <w:bCs/>
                <w:highlight w:val="yellow"/>
              </w:rPr>
              <w:t>xxxx</w:t>
            </w:r>
            <w:proofErr w:type="spellEnd"/>
            <w:r w:rsidRPr="00A0251C">
              <w:rPr>
                <w:rFonts w:ascii="Calibri" w:hAnsi="Calibri"/>
                <w:bCs/>
              </w:rPr>
              <w:t xml:space="preserve"> </w:t>
            </w:r>
          </w:p>
        </w:tc>
        <w:tc>
          <w:tcPr>
            <w:tcW w:w="1843" w:type="dxa"/>
            <w:vMerge/>
            <w:tcBorders>
              <w:top w:val="nil"/>
              <w:left w:val="single" w:sz="8" w:space="0" w:color="auto"/>
              <w:bottom w:val="single" w:sz="8" w:space="0" w:color="000000"/>
              <w:right w:val="single" w:sz="8" w:space="0" w:color="auto"/>
            </w:tcBorders>
            <w:vAlign w:val="center"/>
            <w:hideMark/>
          </w:tcPr>
          <w:p w14:paraId="5C0D0D71" w14:textId="77777777" w:rsidR="00CC2FF6" w:rsidRPr="002515C1" w:rsidRDefault="00CC2FF6" w:rsidP="00CC2FF6">
            <w:pPr>
              <w:spacing w:after="0" w:line="240" w:lineRule="auto"/>
              <w:rPr>
                <w:rFonts w:ascii="Calibri" w:eastAsia="Times New Roman" w:hAnsi="Calibri" w:cs="Calibri"/>
                <w:color w:val="000000"/>
                <w:sz w:val="20"/>
                <w:szCs w:val="20"/>
                <w:lang w:eastAsia="pt-PT"/>
              </w:rPr>
            </w:pPr>
          </w:p>
        </w:tc>
      </w:tr>
      <w:tr w:rsidR="00CC2FF6" w:rsidRPr="002515C1" w14:paraId="77E294B8" w14:textId="77777777" w:rsidTr="002515C1">
        <w:trPr>
          <w:trHeight w:val="300"/>
          <w:jc w:val="center"/>
        </w:trPr>
        <w:tc>
          <w:tcPr>
            <w:tcW w:w="3676" w:type="dxa"/>
            <w:gridSpan w:val="2"/>
            <w:tcBorders>
              <w:top w:val="single" w:sz="8" w:space="0" w:color="auto"/>
              <w:left w:val="single" w:sz="8" w:space="0" w:color="auto"/>
              <w:bottom w:val="single" w:sz="8" w:space="0" w:color="auto"/>
              <w:right w:val="nil"/>
            </w:tcBorders>
            <w:shd w:val="clear" w:color="000000" w:fill="D5DCE4"/>
            <w:vAlign w:val="center"/>
            <w:hideMark/>
          </w:tcPr>
          <w:p w14:paraId="7F2F3AFA" w14:textId="77777777" w:rsidR="00CC2FF6" w:rsidRPr="002515C1" w:rsidRDefault="00CC2FF6" w:rsidP="00CC2FF6">
            <w:pPr>
              <w:spacing w:after="0" w:line="240" w:lineRule="auto"/>
              <w:jc w:val="right"/>
              <w:rPr>
                <w:rFonts w:ascii="Calibri" w:eastAsia="Times New Roman" w:hAnsi="Calibri" w:cs="Calibri"/>
                <w:b/>
                <w:bCs/>
                <w:color w:val="000000"/>
                <w:sz w:val="20"/>
                <w:szCs w:val="20"/>
                <w:lang w:eastAsia="pt-PT"/>
              </w:rPr>
            </w:pPr>
            <w:r w:rsidRPr="002515C1">
              <w:rPr>
                <w:rFonts w:ascii="Calibri" w:eastAsia="Times New Roman" w:hAnsi="Calibri" w:cs="Calibri"/>
                <w:b/>
                <w:bCs/>
                <w:color w:val="000000"/>
                <w:sz w:val="20"/>
                <w:szCs w:val="20"/>
                <w:lang w:val="en-US" w:eastAsia="pt-PT"/>
              </w:rPr>
              <w:t>Total</w:t>
            </w:r>
          </w:p>
        </w:tc>
        <w:tc>
          <w:tcPr>
            <w:tcW w:w="1843" w:type="dxa"/>
            <w:tcBorders>
              <w:top w:val="nil"/>
              <w:left w:val="nil"/>
              <w:bottom w:val="single" w:sz="8" w:space="0" w:color="auto"/>
              <w:right w:val="single" w:sz="8" w:space="0" w:color="auto"/>
            </w:tcBorders>
            <w:shd w:val="clear" w:color="000000" w:fill="D5DCE4"/>
            <w:noWrap/>
            <w:vAlign w:val="center"/>
            <w:hideMark/>
          </w:tcPr>
          <w:p w14:paraId="51F67B3C" w14:textId="4D9E3D69" w:rsidR="00CC2FF6" w:rsidRPr="002515C1" w:rsidRDefault="00CC2FF6" w:rsidP="00CC2FF6">
            <w:pPr>
              <w:spacing w:after="0" w:line="240" w:lineRule="auto"/>
              <w:jc w:val="right"/>
              <w:rPr>
                <w:rFonts w:ascii="Calibri" w:eastAsia="Times New Roman" w:hAnsi="Calibri" w:cs="Calibri"/>
                <w:b/>
                <w:bCs/>
                <w:color w:val="000000"/>
                <w:sz w:val="20"/>
                <w:szCs w:val="20"/>
                <w:lang w:eastAsia="pt-PT"/>
              </w:rPr>
            </w:pPr>
            <w:r w:rsidRPr="002515C1">
              <w:rPr>
                <w:rFonts w:ascii="Calibri" w:eastAsia="Times New Roman" w:hAnsi="Calibri" w:cs="Calibri"/>
                <w:b/>
                <w:bCs/>
                <w:color w:val="000000"/>
                <w:sz w:val="20"/>
                <w:szCs w:val="20"/>
                <w:lang w:val="en-US" w:eastAsia="pt-PT"/>
              </w:rPr>
              <w:t xml:space="preserve">            </w:t>
            </w:r>
            <w:proofErr w:type="spellStart"/>
            <w:r w:rsidRPr="007A0574">
              <w:rPr>
                <w:rFonts w:ascii="Calibri" w:hAnsi="Calibri"/>
                <w:bCs/>
                <w:highlight w:val="yellow"/>
              </w:rPr>
              <w:t>xxxx</w:t>
            </w:r>
            <w:proofErr w:type="spellEnd"/>
            <w:r w:rsidRPr="002154DC">
              <w:rPr>
                <w:rFonts w:ascii="Calibri" w:hAnsi="Calibri"/>
                <w:bCs/>
              </w:rPr>
              <w:t xml:space="preserve"> </w:t>
            </w:r>
            <w:r w:rsidRPr="002515C1">
              <w:rPr>
                <w:rFonts w:ascii="Calibri" w:eastAsia="Times New Roman" w:hAnsi="Calibri" w:cs="Calibri"/>
                <w:b/>
                <w:bCs/>
                <w:color w:val="000000"/>
                <w:sz w:val="20"/>
                <w:szCs w:val="20"/>
                <w:lang w:val="en-US" w:eastAsia="pt-PT"/>
              </w:rPr>
              <w:t xml:space="preserve">€ </w:t>
            </w:r>
          </w:p>
        </w:tc>
      </w:tr>
    </w:tbl>
    <w:p w14:paraId="7F30083E" w14:textId="2386790B" w:rsidR="00BC2501" w:rsidRDefault="00BC2501" w:rsidP="00BC2501">
      <w:pPr>
        <w:pStyle w:val="Texto"/>
        <w:keepLines/>
        <w:spacing w:before="240" w:after="240"/>
        <w:rPr>
          <w:rFonts w:ascii="Calibri" w:hAnsi="Calibri"/>
          <w:bCs/>
          <w:szCs w:val="22"/>
        </w:rPr>
      </w:pPr>
      <w:r>
        <w:rPr>
          <w:rFonts w:ascii="Calibri" w:hAnsi="Calibri"/>
          <w:bCs/>
          <w:szCs w:val="22"/>
        </w:rPr>
        <w:t>[</w:t>
      </w:r>
      <w:r w:rsidRPr="00BC2501">
        <w:rPr>
          <w:rFonts w:ascii="Calibri" w:hAnsi="Calibri"/>
          <w:bCs/>
          <w:i/>
          <w:iCs/>
          <w:szCs w:val="22"/>
        </w:rPr>
        <w:t>Preencher apenas para os exercícios aplicáveis</w:t>
      </w:r>
      <w:r>
        <w:rPr>
          <w:rFonts w:ascii="Calibri" w:hAnsi="Calibri"/>
          <w:bCs/>
          <w:szCs w:val="22"/>
        </w:rPr>
        <w:t>]</w:t>
      </w:r>
    </w:p>
    <w:p w14:paraId="18378133" w14:textId="5D757C57" w:rsidR="00FD55F0" w:rsidRDefault="00FD55F0" w:rsidP="00FD55F0">
      <w:pPr>
        <w:pStyle w:val="Texto"/>
        <w:keepLines/>
        <w:numPr>
          <w:ilvl w:val="0"/>
          <w:numId w:val="2"/>
        </w:numPr>
        <w:spacing w:before="240" w:after="240"/>
        <w:ind w:left="567" w:hanging="567"/>
        <w:rPr>
          <w:rFonts w:ascii="Calibri" w:hAnsi="Calibri"/>
          <w:bCs/>
          <w:szCs w:val="22"/>
        </w:rPr>
      </w:pPr>
      <w:r w:rsidRPr="00A91F9B">
        <w:rPr>
          <w:rFonts w:ascii="Calibri" w:hAnsi="Calibri"/>
          <w:bCs/>
          <w:szCs w:val="22"/>
        </w:rPr>
        <w:t xml:space="preserve">Não obstante, </w:t>
      </w:r>
      <w:r>
        <w:rPr>
          <w:rFonts w:ascii="Calibri" w:hAnsi="Calibri"/>
          <w:bCs/>
          <w:szCs w:val="22"/>
        </w:rPr>
        <w:t>a</w:t>
      </w:r>
      <w:r w:rsidRPr="00A91F9B">
        <w:rPr>
          <w:rFonts w:ascii="Calibri" w:hAnsi="Calibri"/>
          <w:bCs/>
          <w:szCs w:val="22"/>
        </w:rPr>
        <w:t xml:space="preserve"> </w:t>
      </w:r>
      <w:r>
        <w:rPr>
          <w:rFonts w:ascii="Calibri" w:hAnsi="Calibri"/>
        </w:rPr>
        <w:t xml:space="preserve">Requerente </w:t>
      </w:r>
      <w:r>
        <w:rPr>
          <w:rFonts w:ascii="Calibri" w:hAnsi="Calibri"/>
          <w:bCs/>
          <w:szCs w:val="22"/>
        </w:rPr>
        <w:t>não apurou</w:t>
      </w:r>
      <w:r w:rsidR="00EF2C70">
        <w:rPr>
          <w:rFonts w:ascii="Calibri" w:hAnsi="Calibri"/>
          <w:bCs/>
          <w:szCs w:val="22"/>
        </w:rPr>
        <w:t>, até ao período de tributação de 2019,</w:t>
      </w:r>
      <w:r>
        <w:rPr>
          <w:rFonts w:ascii="Calibri" w:hAnsi="Calibri"/>
          <w:bCs/>
          <w:szCs w:val="22"/>
        </w:rPr>
        <w:t xml:space="preserve"> </w:t>
      </w:r>
      <w:r w:rsidR="00EF2C70">
        <w:rPr>
          <w:rFonts w:ascii="Calibri" w:hAnsi="Calibri"/>
          <w:bCs/>
          <w:szCs w:val="22"/>
        </w:rPr>
        <w:t>coleta</w:t>
      </w:r>
      <w:r>
        <w:rPr>
          <w:rFonts w:ascii="Calibri" w:hAnsi="Calibri"/>
          <w:bCs/>
          <w:szCs w:val="22"/>
        </w:rPr>
        <w:t xml:space="preserve"> </w:t>
      </w:r>
      <w:r w:rsidRPr="00A91F9B">
        <w:rPr>
          <w:rFonts w:ascii="Calibri" w:hAnsi="Calibri"/>
          <w:bCs/>
          <w:szCs w:val="22"/>
        </w:rPr>
        <w:t xml:space="preserve">que permitisse, em qualquer </w:t>
      </w:r>
      <w:r>
        <w:rPr>
          <w:rFonts w:ascii="Calibri" w:hAnsi="Calibri"/>
          <w:bCs/>
          <w:szCs w:val="22"/>
        </w:rPr>
        <w:t xml:space="preserve">dos </w:t>
      </w:r>
      <w:r w:rsidRPr="00A91F9B">
        <w:rPr>
          <w:rFonts w:ascii="Calibri" w:hAnsi="Calibri"/>
          <w:bCs/>
          <w:szCs w:val="22"/>
        </w:rPr>
        <w:t>exercícios</w:t>
      </w:r>
      <w:r>
        <w:rPr>
          <w:rFonts w:ascii="Calibri" w:hAnsi="Calibri"/>
          <w:bCs/>
          <w:szCs w:val="22"/>
        </w:rPr>
        <w:t xml:space="preserve"> compreendidos </w:t>
      </w:r>
      <w:r w:rsidRPr="00A91F9B">
        <w:rPr>
          <w:rFonts w:ascii="Calibri" w:hAnsi="Calibri"/>
          <w:bCs/>
          <w:szCs w:val="22"/>
        </w:rPr>
        <w:t xml:space="preserve">entre </w:t>
      </w:r>
      <w:r w:rsidRPr="00F85997">
        <w:rPr>
          <w:rFonts w:ascii="Calibri" w:hAnsi="Calibri"/>
          <w:bCs/>
          <w:szCs w:val="22"/>
        </w:rPr>
        <w:t>201</w:t>
      </w:r>
      <w:r>
        <w:rPr>
          <w:rFonts w:ascii="Calibri" w:hAnsi="Calibri"/>
          <w:bCs/>
          <w:szCs w:val="22"/>
        </w:rPr>
        <w:t>4</w:t>
      </w:r>
      <w:r w:rsidRPr="00A91F9B">
        <w:rPr>
          <w:rFonts w:ascii="Calibri" w:hAnsi="Calibri"/>
          <w:bCs/>
          <w:szCs w:val="22"/>
        </w:rPr>
        <w:t xml:space="preserve"> e 201</w:t>
      </w:r>
      <w:r>
        <w:rPr>
          <w:rFonts w:ascii="Calibri" w:hAnsi="Calibri"/>
          <w:bCs/>
          <w:szCs w:val="22"/>
        </w:rPr>
        <w:t>9</w:t>
      </w:r>
      <w:r w:rsidRPr="00A91F9B">
        <w:rPr>
          <w:rFonts w:ascii="Calibri" w:hAnsi="Calibri"/>
          <w:bCs/>
          <w:szCs w:val="22"/>
        </w:rPr>
        <w:t>, a dedução</w:t>
      </w:r>
      <w:r w:rsidR="00EF2C70">
        <w:rPr>
          <w:rFonts w:ascii="Calibri" w:hAnsi="Calibri"/>
          <w:bCs/>
          <w:szCs w:val="22"/>
        </w:rPr>
        <w:t>,</w:t>
      </w:r>
      <w:r w:rsidRPr="00A91F9B">
        <w:rPr>
          <w:rFonts w:ascii="Calibri" w:hAnsi="Calibri"/>
          <w:bCs/>
          <w:szCs w:val="22"/>
        </w:rPr>
        <w:t xml:space="preserve"> </w:t>
      </w:r>
      <w:r w:rsidR="00EF2C70" w:rsidRPr="00EF2C70">
        <w:rPr>
          <w:rFonts w:ascii="Calibri" w:hAnsi="Calibri"/>
          <w:bCs/>
          <w:szCs w:val="22"/>
          <w:highlight w:val="yellow"/>
        </w:rPr>
        <w:t>parcial ou total</w:t>
      </w:r>
      <w:r w:rsidR="00EF2C70">
        <w:rPr>
          <w:rFonts w:ascii="Calibri" w:hAnsi="Calibri"/>
          <w:bCs/>
          <w:szCs w:val="22"/>
        </w:rPr>
        <w:t xml:space="preserve"> [</w:t>
      </w:r>
      <w:r w:rsidR="00EF2C70" w:rsidRPr="00222AE6">
        <w:rPr>
          <w:rFonts w:ascii="Calibri" w:hAnsi="Calibri"/>
          <w:bCs/>
          <w:i/>
          <w:iCs/>
          <w:szCs w:val="22"/>
        </w:rPr>
        <w:t>indicar a situação aplicável</w:t>
      </w:r>
      <w:r w:rsidR="00EF2C70">
        <w:rPr>
          <w:rFonts w:ascii="Calibri" w:hAnsi="Calibri"/>
          <w:bCs/>
          <w:szCs w:val="22"/>
        </w:rPr>
        <w:t xml:space="preserve">], </w:t>
      </w:r>
      <w:r w:rsidRPr="00A91F9B">
        <w:rPr>
          <w:rFonts w:ascii="Calibri" w:hAnsi="Calibri"/>
          <w:bCs/>
          <w:szCs w:val="22"/>
        </w:rPr>
        <w:t>dos pagamentos especiais por conta</w:t>
      </w:r>
      <w:r>
        <w:rPr>
          <w:rFonts w:ascii="Calibri" w:hAnsi="Calibri"/>
          <w:bCs/>
          <w:szCs w:val="22"/>
        </w:rPr>
        <w:t xml:space="preserve"> referidos no quadro anterior, </w:t>
      </w:r>
      <w:r w:rsidRPr="00A91F9B">
        <w:rPr>
          <w:rFonts w:ascii="Calibri" w:hAnsi="Calibri"/>
          <w:bCs/>
          <w:szCs w:val="22"/>
        </w:rPr>
        <w:t xml:space="preserve">conforme se pode verificar pela análise das declarações de rendimentos Modelo 22 </w:t>
      </w:r>
      <w:r>
        <w:rPr>
          <w:rFonts w:ascii="Calibri" w:hAnsi="Calibri"/>
          <w:bCs/>
          <w:szCs w:val="22"/>
        </w:rPr>
        <w:t>referentes a estes exercícios</w:t>
      </w:r>
      <w:r w:rsidRPr="00F85997">
        <w:rPr>
          <w:rFonts w:ascii="Calibri" w:hAnsi="Calibri"/>
          <w:bCs/>
          <w:szCs w:val="22"/>
        </w:rPr>
        <w:t>.</w:t>
      </w:r>
    </w:p>
    <w:p w14:paraId="4A1E46F8" w14:textId="2F18B44D" w:rsidR="00403A6D" w:rsidRPr="00A91F9B" w:rsidRDefault="00FF6E59" w:rsidP="004E19C4">
      <w:pPr>
        <w:pStyle w:val="Texto"/>
        <w:keepNext/>
        <w:spacing w:before="600" w:after="120" w:line="240" w:lineRule="auto"/>
        <w:rPr>
          <w:rFonts w:ascii="Calibri" w:hAnsi="Calibri"/>
          <w:b/>
          <w:bCs/>
          <w:smallCaps/>
          <w:szCs w:val="22"/>
        </w:rPr>
      </w:pPr>
      <w:r w:rsidRPr="00A91F9B">
        <w:rPr>
          <w:rFonts w:ascii="Calibri" w:hAnsi="Calibri"/>
          <w:b/>
          <w:bCs/>
          <w:smallCaps/>
          <w:szCs w:val="22"/>
        </w:rPr>
        <w:t>D</w:t>
      </w:r>
      <w:r w:rsidR="00403A6D" w:rsidRPr="00A91F9B">
        <w:rPr>
          <w:rFonts w:ascii="Calibri" w:hAnsi="Calibri"/>
          <w:b/>
          <w:bCs/>
          <w:smallCaps/>
          <w:szCs w:val="22"/>
        </w:rPr>
        <w:t>o pedido</w:t>
      </w:r>
    </w:p>
    <w:p w14:paraId="06957DB3" w14:textId="0C83890D" w:rsidR="00017E62" w:rsidRPr="00A91F9B" w:rsidRDefault="00FE2A11" w:rsidP="00017E62">
      <w:pPr>
        <w:pStyle w:val="Texto"/>
        <w:keepNext/>
        <w:keepLines/>
        <w:spacing w:before="240" w:after="240"/>
        <w:rPr>
          <w:rFonts w:ascii="Calibri" w:hAnsi="Calibri"/>
          <w:bCs/>
          <w:szCs w:val="22"/>
        </w:rPr>
      </w:pPr>
      <w:r>
        <w:rPr>
          <w:rFonts w:ascii="Calibri" w:hAnsi="Calibri"/>
          <w:bCs/>
          <w:szCs w:val="22"/>
        </w:rPr>
        <w:t>Face ao exposto</w:t>
      </w:r>
      <w:r w:rsidR="00403A6D" w:rsidRPr="00A91F9B">
        <w:rPr>
          <w:rFonts w:ascii="Calibri" w:hAnsi="Calibri"/>
          <w:bCs/>
          <w:szCs w:val="22"/>
        </w:rPr>
        <w:t>, vem a Requerente solicitar</w:t>
      </w:r>
      <w:r w:rsidR="00EF2C70">
        <w:rPr>
          <w:rFonts w:ascii="Calibri" w:hAnsi="Calibri"/>
          <w:bCs/>
          <w:szCs w:val="22"/>
        </w:rPr>
        <w:t xml:space="preserve"> a d</w:t>
      </w:r>
      <w:r w:rsidR="00EF2C70" w:rsidRPr="00EF2C70">
        <w:rPr>
          <w:rFonts w:ascii="Calibri" w:hAnsi="Calibri"/>
          <w:bCs/>
          <w:szCs w:val="22"/>
        </w:rPr>
        <w:t>evolução antecipada de pagamentos especiais por conta não utilizados</w:t>
      </w:r>
      <w:r w:rsidR="00EF2C70">
        <w:rPr>
          <w:rFonts w:ascii="Calibri" w:hAnsi="Calibri"/>
          <w:bCs/>
          <w:szCs w:val="22"/>
        </w:rPr>
        <w:t xml:space="preserve">, no montante </w:t>
      </w:r>
      <w:r w:rsidR="00403A6D" w:rsidRPr="00A91F9B">
        <w:rPr>
          <w:rFonts w:ascii="Calibri" w:hAnsi="Calibri"/>
          <w:bCs/>
          <w:szCs w:val="22"/>
        </w:rPr>
        <w:t xml:space="preserve">de </w:t>
      </w:r>
      <w:r w:rsidR="00017E62" w:rsidRPr="00F85997">
        <w:rPr>
          <w:rFonts w:ascii="Calibri" w:hAnsi="Calibri"/>
          <w:bCs/>
          <w:szCs w:val="22"/>
        </w:rPr>
        <w:t xml:space="preserve">€ </w:t>
      </w:r>
      <w:proofErr w:type="spellStart"/>
      <w:r w:rsidR="007A0574" w:rsidRPr="007A0574">
        <w:rPr>
          <w:rFonts w:ascii="Calibri" w:hAnsi="Calibri"/>
          <w:bCs/>
          <w:highlight w:val="yellow"/>
        </w:rPr>
        <w:t>xxxx</w:t>
      </w:r>
      <w:proofErr w:type="spellEnd"/>
      <w:r w:rsidR="00222AE6">
        <w:rPr>
          <w:rFonts w:ascii="Calibri" w:hAnsi="Calibri"/>
          <w:bCs/>
          <w:szCs w:val="22"/>
        </w:rPr>
        <w:t>.</w:t>
      </w:r>
    </w:p>
    <w:p w14:paraId="59E55D1A" w14:textId="77777777" w:rsidR="00403A6D" w:rsidRPr="00A91F9B" w:rsidRDefault="00403A6D" w:rsidP="00651D9D">
      <w:pPr>
        <w:pStyle w:val="Texto"/>
        <w:jc w:val="center"/>
        <w:rPr>
          <w:rFonts w:ascii="Calibri" w:hAnsi="Calibri"/>
        </w:rPr>
      </w:pPr>
      <w:r w:rsidRPr="00A91F9B">
        <w:rPr>
          <w:rFonts w:ascii="Calibri" w:hAnsi="Calibri"/>
        </w:rPr>
        <w:t>Pede deferimento,</w:t>
      </w:r>
    </w:p>
    <w:p w14:paraId="4F3190C0" w14:textId="77777777" w:rsidR="00403A6D" w:rsidRPr="00A91F9B" w:rsidRDefault="00403A6D" w:rsidP="00403A6D">
      <w:pPr>
        <w:pStyle w:val="Texto"/>
        <w:rPr>
          <w:rFonts w:ascii="Calibri" w:hAnsi="Calibri"/>
        </w:rPr>
      </w:pPr>
    </w:p>
    <w:p w14:paraId="5DE230D5" w14:textId="0485ED13" w:rsidR="00403A6D" w:rsidRPr="00A91F9B" w:rsidRDefault="00403A6D" w:rsidP="00651D9D">
      <w:pPr>
        <w:pStyle w:val="Texto"/>
        <w:jc w:val="center"/>
        <w:rPr>
          <w:rFonts w:ascii="Calibri" w:hAnsi="Calibri"/>
        </w:rPr>
      </w:pPr>
      <w:r w:rsidRPr="00A91F9B">
        <w:rPr>
          <w:rFonts w:ascii="Calibri" w:hAnsi="Calibri"/>
        </w:rPr>
        <w:t>__________</w:t>
      </w:r>
      <w:r w:rsidR="00376298">
        <w:rPr>
          <w:rFonts w:ascii="Calibri" w:hAnsi="Calibri"/>
        </w:rPr>
        <w:t>________</w:t>
      </w:r>
      <w:r w:rsidRPr="00A91F9B">
        <w:rPr>
          <w:rFonts w:ascii="Calibri" w:hAnsi="Calibri"/>
        </w:rPr>
        <w:t>__________________</w:t>
      </w:r>
    </w:p>
    <w:p w14:paraId="248097F4" w14:textId="2C99D237" w:rsidR="00A136CE" w:rsidRDefault="00651D9D" w:rsidP="007A0574">
      <w:pPr>
        <w:pStyle w:val="Texto"/>
        <w:jc w:val="center"/>
        <w:rPr>
          <w:rFonts w:ascii="Calibri" w:hAnsi="Calibri"/>
          <w:b/>
          <w:bCs/>
        </w:rPr>
      </w:pPr>
      <w:r>
        <w:rPr>
          <w:rFonts w:ascii="Calibri" w:hAnsi="Calibri"/>
          <w:bCs/>
        </w:rPr>
        <w:t>[</w:t>
      </w:r>
      <w:r w:rsidR="00222AE6" w:rsidRPr="00222AE6">
        <w:rPr>
          <w:rFonts w:ascii="Calibri" w:hAnsi="Calibri"/>
          <w:bCs/>
          <w:i/>
          <w:iCs/>
        </w:rPr>
        <w:t>Assinatura do representante legal da Requerente</w:t>
      </w:r>
      <w:r w:rsidR="00376298">
        <w:rPr>
          <w:rFonts w:ascii="Calibri" w:hAnsi="Calibri"/>
          <w:bCs/>
        </w:rPr>
        <w:t>]</w:t>
      </w:r>
    </w:p>
    <w:sectPr w:rsidR="00A136CE">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E69EE" w14:textId="77777777" w:rsidR="00294BA6" w:rsidRDefault="00294BA6" w:rsidP="00290772">
      <w:pPr>
        <w:spacing w:after="0" w:line="240" w:lineRule="auto"/>
      </w:pPr>
      <w:r>
        <w:separator/>
      </w:r>
    </w:p>
  </w:endnote>
  <w:endnote w:type="continuationSeparator" w:id="0">
    <w:p w14:paraId="039BF25E" w14:textId="77777777" w:rsidR="00294BA6" w:rsidRDefault="00294BA6" w:rsidP="00290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1224967"/>
      <w:docPartObj>
        <w:docPartGallery w:val="Page Numbers (Bottom of Page)"/>
        <w:docPartUnique/>
      </w:docPartObj>
    </w:sdtPr>
    <w:sdtEndPr>
      <w:rPr>
        <w:rFonts w:ascii="Times New Roman" w:hAnsi="Times New Roman" w:cs="Times New Roman"/>
        <w:noProof/>
      </w:rPr>
    </w:sdtEndPr>
    <w:sdtContent>
      <w:p w14:paraId="4588C930" w14:textId="2FFDFBF9" w:rsidR="00651D9D" w:rsidRPr="00C624FF" w:rsidRDefault="00651D9D">
        <w:pPr>
          <w:pStyle w:val="Rodap"/>
          <w:jc w:val="right"/>
          <w:rPr>
            <w:rFonts w:ascii="Times New Roman" w:hAnsi="Times New Roman" w:cs="Times New Roman"/>
          </w:rPr>
        </w:pPr>
        <w:r w:rsidRPr="00C624FF">
          <w:rPr>
            <w:rFonts w:ascii="Times New Roman" w:hAnsi="Times New Roman" w:cs="Times New Roman"/>
          </w:rPr>
          <w:fldChar w:fldCharType="begin"/>
        </w:r>
        <w:r w:rsidRPr="00C624FF">
          <w:rPr>
            <w:rFonts w:ascii="Times New Roman" w:hAnsi="Times New Roman" w:cs="Times New Roman"/>
          </w:rPr>
          <w:instrText xml:space="preserve"> PAGE   \* MERGEFORMAT </w:instrText>
        </w:r>
        <w:r w:rsidRPr="00C624FF">
          <w:rPr>
            <w:rFonts w:ascii="Times New Roman" w:hAnsi="Times New Roman" w:cs="Times New Roman"/>
          </w:rPr>
          <w:fldChar w:fldCharType="separate"/>
        </w:r>
        <w:r w:rsidR="0084661D">
          <w:rPr>
            <w:rFonts w:ascii="Times New Roman" w:hAnsi="Times New Roman" w:cs="Times New Roman"/>
            <w:noProof/>
          </w:rPr>
          <w:t>1</w:t>
        </w:r>
        <w:r w:rsidRPr="00C624FF">
          <w:rPr>
            <w:rFonts w:ascii="Times New Roman" w:hAnsi="Times New Roman" w:cs="Times New Roman"/>
            <w:noProof/>
          </w:rPr>
          <w:fldChar w:fldCharType="end"/>
        </w:r>
      </w:p>
    </w:sdtContent>
  </w:sdt>
  <w:p w14:paraId="6559528A" w14:textId="77777777" w:rsidR="00651D9D" w:rsidRDefault="00651D9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630E7" w14:textId="77777777" w:rsidR="00294BA6" w:rsidRDefault="00294BA6" w:rsidP="00290772">
      <w:pPr>
        <w:spacing w:after="0" w:line="240" w:lineRule="auto"/>
      </w:pPr>
      <w:r>
        <w:separator/>
      </w:r>
    </w:p>
  </w:footnote>
  <w:footnote w:type="continuationSeparator" w:id="0">
    <w:p w14:paraId="298E55EE" w14:textId="77777777" w:rsidR="00294BA6" w:rsidRDefault="00294BA6" w:rsidP="00290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A5670"/>
    <w:multiLevelType w:val="multilevel"/>
    <w:tmpl w:val="B93E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29290D"/>
    <w:multiLevelType w:val="hybridMultilevel"/>
    <w:tmpl w:val="24FC3B10"/>
    <w:lvl w:ilvl="0" w:tplc="5BE26C82">
      <w:start w:val="1"/>
      <w:numFmt w:val="decimal"/>
      <w:lvlText w:val="%1."/>
      <w:lvlJc w:val="left"/>
      <w:pPr>
        <w:ind w:left="720" w:hanging="360"/>
      </w:pPr>
      <w:rPr>
        <w:rFonts w:hint="default"/>
        <w:b w:val="0"/>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A30"/>
    <w:rsid w:val="000041E5"/>
    <w:rsid w:val="0000538D"/>
    <w:rsid w:val="00017E62"/>
    <w:rsid w:val="000235AD"/>
    <w:rsid w:val="00047446"/>
    <w:rsid w:val="0006131C"/>
    <w:rsid w:val="000B4A32"/>
    <w:rsid w:val="001005E1"/>
    <w:rsid w:val="00105A1C"/>
    <w:rsid w:val="00121A5A"/>
    <w:rsid w:val="001300D2"/>
    <w:rsid w:val="00146B2A"/>
    <w:rsid w:val="00165330"/>
    <w:rsid w:val="00197FD2"/>
    <w:rsid w:val="001C2F5E"/>
    <w:rsid w:val="001D76D0"/>
    <w:rsid w:val="001F6366"/>
    <w:rsid w:val="00201D19"/>
    <w:rsid w:val="00210980"/>
    <w:rsid w:val="002154DC"/>
    <w:rsid w:val="00222AE6"/>
    <w:rsid w:val="002515C1"/>
    <w:rsid w:val="0025346D"/>
    <w:rsid w:val="00290772"/>
    <w:rsid w:val="00294BA6"/>
    <w:rsid w:val="002954FE"/>
    <w:rsid w:val="002A6225"/>
    <w:rsid w:val="002C723D"/>
    <w:rsid w:val="002E2C97"/>
    <w:rsid w:val="002F0117"/>
    <w:rsid w:val="002F32EA"/>
    <w:rsid w:val="002F3326"/>
    <w:rsid w:val="002F4462"/>
    <w:rsid w:val="002F7FF5"/>
    <w:rsid w:val="00307E81"/>
    <w:rsid w:val="00330C32"/>
    <w:rsid w:val="00333683"/>
    <w:rsid w:val="00376298"/>
    <w:rsid w:val="00386087"/>
    <w:rsid w:val="003A1017"/>
    <w:rsid w:val="003F3D9B"/>
    <w:rsid w:val="00403A6D"/>
    <w:rsid w:val="004066EA"/>
    <w:rsid w:val="004514FD"/>
    <w:rsid w:val="004754FD"/>
    <w:rsid w:val="0048264E"/>
    <w:rsid w:val="004D55F7"/>
    <w:rsid w:val="004E04AD"/>
    <w:rsid w:val="004E19C4"/>
    <w:rsid w:val="004E3AB5"/>
    <w:rsid w:val="004E7FCB"/>
    <w:rsid w:val="00536A96"/>
    <w:rsid w:val="00570508"/>
    <w:rsid w:val="00571763"/>
    <w:rsid w:val="00572C03"/>
    <w:rsid w:val="00577B54"/>
    <w:rsid w:val="00580240"/>
    <w:rsid w:val="005828B5"/>
    <w:rsid w:val="00597AF4"/>
    <w:rsid w:val="005C0AA7"/>
    <w:rsid w:val="00651D9D"/>
    <w:rsid w:val="00653E24"/>
    <w:rsid w:val="006713F8"/>
    <w:rsid w:val="00742A7C"/>
    <w:rsid w:val="007815D0"/>
    <w:rsid w:val="007839CC"/>
    <w:rsid w:val="007A0574"/>
    <w:rsid w:val="008025AF"/>
    <w:rsid w:val="00804166"/>
    <w:rsid w:val="00825A4C"/>
    <w:rsid w:val="0084661D"/>
    <w:rsid w:val="008820CF"/>
    <w:rsid w:val="008F638F"/>
    <w:rsid w:val="00955072"/>
    <w:rsid w:val="00980C86"/>
    <w:rsid w:val="009A076A"/>
    <w:rsid w:val="009F26AA"/>
    <w:rsid w:val="00A05DE7"/>
    <w:rsid w:val="00A136CE"/>
    <w:rsid w:val="00A27815"/>
    <w:rsid w:val="00A364C8"/>
    <w:rsid w:val="00A43582"/>
    <w:rsid w:val="00A74F53"/>
    <w:rsid w:val="00A83AD5"/>
    <w:rsid w:val="00A91F9B"/>
    <w:rsid w:val="00AB18DF"/>
    <w:rsid w:val="00AC5325"/>
    <w:rsid w:val="00B376C7"/>
    <w:rsid w:val="00B9389E"/>
    <w:rsid w:val="00BA4224"/>
    <w:rsid w:val="00BB0B38"/>
    <w:rsid w:val="00BB6F3B"/>
    <w:rsid w:val="00BC2501"/>
    <w:rsid w:val="00BC3F9B"/>
    <w:rsid w:val="00C14A30"/>
    <w:rsid w:val="00C3072D"/>
    <w:rsid w:val="00C624FF"/>
    <w:rsid w:val="00C66520"/>
    <w:rsid w:val="00C97B00"/>
    <w:rsid w:val="00CA1F7A"/>
    <w:rsid w:val="00CA253B"/>
    <w:rsid w:val="00CC2FF6"/>
    <w:rsid w:val="00CF53B1"/>
    <w:rsid w:val="00D16A8F"/>
    <w:rsid w:val="00D42770"/>
    <w:rsid w:val="00D52EA8"/>
    <w:rsid w:val="00D7517F"/>
    <w:rsid w:val="00D916BF"/>
    <w:rsid w:val="00DC0390"/>
    <w:rsid w:val="00DC6E0E"/>
    <w:rsid w:val="00E773C3"/>
    <w:rsid w:val="00E80D0B"/>
    <w:rsid w:val="00EB77BF"/>
    <w:rsid w:val="00EF2C70"/>
    <w:rsid w:val="00EF6054"/>
    <w:rsid w:val="00F37A5C"/>
    <w:rsid w:val="00F85997"/>
    <w:rsid w:val="00FD55F0"/>
    <w:rsid w:val="00FE2A11"/>
    <w:rsid w:val="00FF6E5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F91BA"/>
  <w15:chartTrackingRefBased/>
  <w15:docId w15:val="{4F690099-F5D1-48EF-9D17-02E890FA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14A30"/>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Texto">
    <w:name w:val="Texto"/>
    <w:basedOn w:val="Normal"/>
    <w:link w:val="TextoChar"/>
    <w:rsid w:val="00290772"/>
    <w:pPr>
      <w:spacing w:after="0" w:line="360" w:lineRule="auto"/>
      <w:jc w:val="both"/>
    </w:pPr>
    <w:rPr>
      <w:rFonts w:ascii="Times New Roman" w:eastAsia="Times New Roman" w:hAnsi="Times New Roman" w:cs="Times New Roman"/>
      <w:szCs w:val="24"/>
    </w:rPr>
  </w:style>
  <w:style w:type="character" w:customStyle="1" w:styleId="TextoChar">
    <w:name w:val="Texto Char"/>
    <w:basedOn w:val="Tipodeletrapredefinidodopargrafo"/>
    <w:link w:val="Texto"/>
    <w:rsid w:val="00290772"/>
    <w:rPr>
      <w:rFonts w:ascii="Times New Roman" w:eastAsia="Times New Roman" w:hAnsi="Times New Roman" w:cs="Times New Roman"/>
      <w:szCs w:val="24"/>
    </w:rPr>
  </w:style>
  <w:style w:type="table" w:styleId="TabelacomGrelha">
    <w:name w:val="Table Grid"/>
    <w:basedOn w:val="Tabelanormal"/>
    <w:rsid w:val="00290772"/>
    <w:pPr>
      <w:spacing w:after="0" w:line="240" w:lineRule="auto"/>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arter"/>
    <w:semiHidden/>
    <w:unhideWhenUsed/>
    <w:rsid w:val="00290772"/>
    <w:pPr>
      <w:spacing w:after="0" w:line="240" w:lineRule="auto"/>
    </w:pPr>
    <w:rPr>
      <w:rFonts w:ascii="Times New Roman" w:eastAsia="Times New Roman" w:hAnsi="Times New Roman" w:cs="Times New Roman"/>
      <w:sz w:val="20"/>
      <w:szCs w:val="20"/>
    </w:rPr>
  </w:style>
  <w:style w:type="character" w:customStyle="1" w:styleId="TextodenotaderodapCarter">
    <w:name w:val="Texto de nota de rodapé Caráter"/>
    <w:basedOn w:val="Tipodeletrapredefinidodopargrafo"/>
    <w:link w:val="Textodenotaderodap"/>
    <w:semiHidden/>
    <w:rsid w:val="00290772"/>
    <w:rPr>
      <w:rFonts w:ascii="Times New Roman" w:eastAsia="Times New Roman" w:hAnsi="Times New Roman" w:cs="Times New Roman"/>
      <w:sz w:val="20"/>
      <w:szCs w:val="20"/>
    </w:rPr>
  </w:style>
  <w:style w:type="character" w:styleId="Refdenotaderodap">
    <w:name w:val="footnote reference"/>
    <w:basedOn w:val="Tipodeletrapredefinidodopargrafo"/>
    <w:semiHidden/>
    <w:unhideWhenUsed/>
    <w:rsid w:val="00290772"/>
    <w:rPr>
      <w:vertAlign w:val="superscript"/>
    </w:rPr>
  </w:style>
  <w:style w:type="paragraph" w:styleId="Corpodetexto">
    <w:name w:val="Body Text"/>
    <w:basedOn w:val="Normal"/>
    <w:link w:val="CorpodetextoCarter"/>
    <w:rsid w:val="00403A6D"/>
    <w:pPr>
      <w:spacing w:before="130" w:after="130" w:line="260" w:lineRule="atLeast"/>
    </w:pPr>
    <w:rPr>
      <w:rFonts w:ascii="Times New Roman" w:eastAsia="Times New Roman" w:hAnsi="Times New Roman" w:cs="Times New Roman"/>
      <w:szCs w:val="20"/>
      <w:lang w:val="en-US"/>
    </w:rPr>
  </w:style>
  <w:style w:type="character" w:customStyle="1" w:styleId="CorpodetextoCarter">
    <w:name w:val="Corpo de texto Caráter"/>
    <w:basedOn w:val="Tipodeletrapredefinidodopargrafo"/>
    <w:link w:val="Corpodetexto"/>
    <w:rsid w:val="00403A6D"/>
    <w:rPr>
      <w:rFonts w:ascii="Times New Roman" w:eastAsia="Times New Roman" w:hAnsi="Times New Roman" w:cs="Times New Roman"/>
      <w:szCs w:val="20"/>
      <w:lang w:val="en-US"/>
    </w:rPr>
  </w:style>
  <w:style w:type="paragraph" w:styleId="PargrafodaLista">
    <w:name w:val="List Paragraph"/>
    <w:basedOn w:val="Normal"/>
    <w:uiPriority w:val="34"/>
    <w:qFormat/>
    <w:rsid w:val="00742A7C"/>
    <w:pPr>
      <w:ind w:left="720"/>
      <w:contextualSpacing/>
    </w:pPr>
  </w:style>
  <w:style w:type="character" w:styleId="Forte">
    <w:name w:val="Strong"/>
    <w:basedOn w:val="Tipodeletrapredefinidodopargrafo"/>
    <w:uiPriority w:val="22"/>
    <w:qFormat/>
    <w:rsid w:val="00D916BF"/>
    <w:rPr>
      <w:b/>
      <w:bCs/>
    </w:rPr>
  </w:style>
  <w:style w:type="character" w:customStyle="1" w:styleId="documenttitle">
    <w:name w:val="documenttitle"/>
    <w:basedOn w:val="Tipodeletrapredefinidodopargrafo"/>
    <w:rsid w:val="00D916BF"/>
  </w:style>
  <w:style w:type="character" w:styleId="Refdecomentrio">
    <w:name w:val="annotation reference"/>
    <w:basedOn w:val="Tipodeletrapredefinidodopargrafo"/>
    <w:uiPriority w:val="99"/>
    <w:semiHidden/>
    <w:unhideWhenUsed/>
    <w:rsid w:val="00572C03"/>
    <w:rPr>
      <w:sz w:val="16"/>
      <w:szCs w:val="16"/>
    </w:rPr>
  </w:style>
  <w:style w:type="paragraph" w:styleId="Textodecomentrio">
    <w:name w:val="annotation text"/>
    <w:basedOn w:val="Normal"/>
    <w:link w:val="TextodecomentrioCarter"/>
    <w:uiPriority w:val="99"/>
    <w:semiHidden/>
    <w:unhideWhenUsed/>
    <w:rsid w:val="00572C03"/>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572C03"/>
    <w:rPr>
      <w:sz w:val="20"/>
      <w:szCs w:val="20"/>
    </w:rPr>
  </w:style>
  <w:style w:type="paragraph" w:styleId="Assuntodecomentrio">
    <w:name w:val="annotation subject"/>
    <w:basedOn w:val="Textodecomentrio"/>
    <w:next w:val="Textodecomentrio"/>
    <w:link w:val="AssuntodecomentrioCarter"/>
    <w:uiPriority w:val="99"/>
    <w:semiHidden/>
    <w:unhideWhenUsed/>
    <w:rsid w:val="00572C03"/>
    <w:rPr>
      <w:b/>
      <w:bCs/>
    </w:rPr>
  </w:style>
  <w:style w:type="character" w:customStyle="1" w:styleId="AssuntodecomentrioCarter">
    <w:name w:val="Assunto de comentário Caráter"/>
    <w:basedOn w:val="TextodecomentrioCarter"/>
    <w:link w:val="Assuntodecomentrio"/>
    <w:uiPriority w:val="99"/>
    <w:semiHidden/>
    <w:rsid w:val="00572C03"/>
    <w:rPr>
      <w:b/>
      <w:bCs/>
      <w:sz w:val="20"/>
      <w:szCs w:val="20"/>
    </w:rPr>
  </w:style>
  <w:style w:type="paragraph" w:styleId="Textodebalo">
    <w:name w:val="Balloon Text"/>
    <w:basedOn w:val="Normal"/>
    <w:link w:val="TextodebaloCarter"/>
    <w:uiPriority w:val="99"/>
    <w:semiHidden/>
    <w:unhideWhenUsed/>
    <w:rsid w:val="00572C0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72C03"/>
    <w:rPr>
      <w:rFonts w:ascii="Segoe UI" w:hAnsi="Segoe UI" w:cs="Segoe UI"/>
      <w:sz w:val="18"/>
      <w:szCs w:val="18"/>
    </w:rPr>
  </w:style>
  <w:style w:type="paragraph" w:styleId="Cabealho">
    <w:name w:val="header"/>
    <w:basedOn w:val="Normal"/>
    <w:link w:val="CabealhoCarter"/>
    <w:uiPriority w:val="99"/>
    <w:unhideWhenUsed/>
    <w:rsid w:val="00C624F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624FF"/>
  </w:style>
  <w:style w:type="paragraph" w:styleId="Rodap">
    <w:name w:val="footer"/>
    <w:basedOn w:val="Normal"/>
    <w:link w:val="RodapCarter"/>
    <w:uiPriority w:val="99"/>
    <w:unhideWhenUsed/>
    <w:rsid w:val="00C624F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624FF"/>
  </w:style>
  <w:style w:type="character" w:styleId="Hiperligao">
    <w:name w:val="Hyperlink"/>
    <w:basedOn w:val="Tipodeletrapredefinidodopargrafo"/>
    <w:uiPriority w:val="99"/>
    <w:unhideWhenUsed/>
    <w:rsid w:val="00D7517F"/>
    <w:rPr>
      <w:color w:val="0563C1" w:themeColor="hyperlink"/>
      <w:u w:val="single"/>
    </w:rPr>
  </w:style>
  <w:style w:type="character" w:styleId="MenoNoResolvida">
    <w:name w:val="Unresolved Mention"/>
    <w:basedOn w:val="Tipodeletrapredefinidodopargrafo"/>
    <w:uiPriority w:val="99"/>
    <w:semiHidden/>
    <w:unhideWhenUsed/>
    <w:rsid w:val="00D751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391002">
      <w:bodyDiv w:val="1"/>
      <w:marLeft w:val="0"/>
      <w:marRight w:val="0"/>
      <w:marTop w:val="0"/>
      <w:marBottom w:val="0"/>
      <w:divBdr>
        <w:top w:val="none" w:sz="0" w:space="0" w:color="auto"/>
        <w:left w:val="none" w:sz="0" w:space="0" w:color="auto"/>
        <w:bottom w:val="none" w:sz="0" w:space="0" w:color="auto"/>
        <w:right w:val="none" w:sz="0" w:space="0" w:color="auto"/>
      </w:divBdr>
    </w:div>
    <w:div w:id="1430084183">
      <w:bodyDiv w:val="1"/>
      <w:marLeft w:val="0"/>
      <w:marRight w:val="0"/>
      <w:marTop w:val="0"/>
      <w:marBottom w:val="0"/>
      <w:divBdr>
        <w:top w:val="none" w:sz="0" w:space="0" w:color="auto"/>
        <w:left w:val="none" w:sz="0" w:space="0" w:color="auto"/>
        <w:bottom w:val="none" w:sz="0" w:space="0" w:color="auto"/>
        <w:right w:val="none" w:sz="0" w:space="0" w:color="auto"/>
      </w:divBdr>
    </w:div>
    <w:div w:id="1637297337">
      <w:bodyDiv w:val="1"/>
      <w:marLeft w:val="0"/>
      <w:marRight w:val="0"/>
      <w:marTop w:val="0"/>
      <w:marBottom w:val="0"/>
      <w:divBdr>
        <w:top w:val="none" w:sz="0" w:space="0" w:color="auto"/>
        <w:left w:val="none" w:sz="0" w:space="0" w:color="auto"/>
        <w:bottom w:val="none" w:sz="0" w:space="0" w:color="auto"/>
        <w:right w:val="none" w:sz="0" w:space="0" w:color="auto"/>
      </w:divBdr>
      <w:divsChild>
        <w:div w:id="1818767222">
          <w:marLeft w:val="0"/>
          <w:marRight w:val="0"/>
          <w:marTop w:val="0"/>
          <w:marBottom w:val="0"/>
          <w:divBdr>
            <w:top w:val="none" w:sz="0" w:space="0" w:color="auto"/>
            <w:left w:val="none" w:sz="0" w:space="0" w:color="auto"/>
            <w:bottom w:val="none" w:sz="0" w:space="0" w:color="auto"/>
            <w:right w:val="none" w:sz="0" w:space="0" w:color="auto"/>
          </w:divBdr>
          <w:divsChild>
            <w:div w:id="510338190">
              <w:marLeft w:val="0"/>
              <w:marRight w:val="0"/>
              <w:marTop w:val="0"/>
              <w:marBottom w:val="0"/>
              <w:divBdr>
                <w:top w:val="none" w:sz="0" w:space="0" w:color="auto"/>
                <w:left w:val="none" w:sz="0" w:space="0" w:color="auto"/>
                <w:bottom w:val="none" w:sz="0" w:space="0" w:color="auto"/>
                <w:right w:val="none" w:sz="0" w:space="0" w:color="auto"/>
              </w:divBdr>
              <w:divsChild>
                <w:div w:id="572356650">
                  <w:marLeft w:val="0"/>
                  <w:marRight w:val="0"/>
                  <w:marTop w:val="0"/>
                  <w:marBottom w:val="0"/>
                  <w:divBdr>
                    <w:top w:val="none" w:sz="0" w:space="0" w:color="auto"/>
                    <w:left w:val="none" w:sz="0" w:space="0" w:color="auto"/>
                    <w:bottom w:val="none" w:sz="0" w:space="0" w:color="auto"/>
                    <w:right w:val="none" w:sz="0" w:space="0" w:color="auto"/>
                  </w:divBdr>
                  <w:divsChild>
                    <w:div w:id="1847473423">
                      <w:marLeft w:val="0"/>
                      <w:marRight w:val="0"/>
                      <w:marTop w:val="0"/>
                      <w:marBottom w:val="0"/>
                      <w:divBdr>
                        <w:top w:val="none" w:sz="0" w:space="0" w:color="auto"/>
                        <w:left w:val="none" w:sz="0" w:space="0" w:color="auto"/>
                        <w:bottom w:val="none" w:sz="0" w:space="0" w:color="auto"/>
                        <w:right w:val="none" w:sz="0" w:space="0" w:color="auto"/>
                      </w:divBdr>
                      <w:divsChild>
                        <w:div w:id="1362633546">
                          <w:marLeft w:val="0"/>
                          <w:marRight w:val="0"/>
                          <w:marTop w:val="0"/>
                          <w:marBottom w:val="0"/>
                          <w:divBdr>
                            <w:top w:val="none" w:sz="0" w:space="0" w:color="auto"/>
                            <w:left w:val="none" w:sz="0" w:space="0" w:color="auto"/>
                            <w:bottom w:val="none" w:sz="0" w:space="0" w:color="auto"/>
                            <w:right w:val="none" w:sz="0" w:space="0" w:color="auto"/>
                          </w:divBdr>
                          <w:divsChild>
                            <w:div w:id="500392657">
                              <w:marLeft w:val="0"/>
                              <w:marRight w:val="0"/>
                              <w:marTop w:val="0"/>
                              <w:marBottom w:val="0"/>
                              <w:divBdr>
                                <w:top w:val="none" w:sz="0" w:space="0" w:color="auto"/>
                                <w:left w:val="none" w:sz="0" w:space="0" w:color="auto"/>
                                <w:bottom w:val="none" w:sz="0" w:space="0" w:color="auto"/>
                                <w:right w:val="none" w:sz="0" w:space="0" w:color="auto"/>
                              </w:divBdr>
                            </w:div>
                            <w:div w:id="1515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11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1885A-785A-4DD7-8F5F-52B5CB9FA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520</Words>
  <Characters>2814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Rita Pinto</dc:creator>
  <cp:keywords/>
  <dc:description/>
  <cp:lastModifiedBy>Dept. Técnico - Anabela Santos</cp:lastModifiedBy>
  <cp:revision>11</cp:revision>
  <cp:lastPrinted>2020-12-17T15:36:00Z</cp:lastPrinted>
  <dcterms:created xsi:type="dcterms:W3CDTF">2020-12-17T15:13:00Z</dcterms:created>
  <dcterms:modified xsi:type="dcterms:W3CDTF">2020-12-17T15:39:00Z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f8580f-1005-4a37-8c38-a5a2bd628a66_Enabled">
    <vt:lpwstr>True</vt:lpwstr>
  </property>
  <property fmtid="{D5CDD505-2E9C-101B-9397-08002B2CF9AE}" pid="3" name="MSIP_Label_f7f8580f-1005-4a37-8c38-a5a2bd628a66_SiteId">
    <vt:lpwstr>bf86fbdb-f8c2-440e-923c-05a60dc2bc9b</vt:lpwstr>
  </property>
  <property fmtid="{D5CDD505-2E9C-101B-9397-08002B2CF9AE}" pid="4" name="MSIP_Label_f7f8580f-1005-4a37-8c38-a5a2bd628a66_Owner">
    <vt:lpwstr>E212296@edp.pt</vt:lpwstr>
  </property>
  <property fmtid="{D5CDD505-2E9C-101B-9397-08002B2CF9AE}" pid="5" name="MSIP_Label_f7f8580f-1005-4a37-8c38-a5a2bd628a66_SetDate">
    <vt:lpwstr>2020-01-31T12:05:17.5668488Z</vt:lpwstr>
  </property>
  <property fmtid="{D5CDD505-2E9C-101B-9397-08002B2CF9AE}" pid="6" name="MSIP_Label_f7f8580f-1005-4a37-8c38-a5a2bd628a66_Name">
    <vt:lpwstr>Public</vt:lpwstr>
  </property>
  <property fmtid="{D5CDD505-2E9C-101B-9397-08002B2CF9AE}" pid="7" name="MSIP_Label_f7f8580f-1005-4a37-8c38-a5a2bd628a66_Application">
    <vt:lpwstr>Microsoft Azure Information Protection</vt:lpwstr>
  </property>
  <property fmtid="{D5CDD505-2E9C-101B-9397-08002B2CF9AE}" pid="8" name="MSIP_Label_f7f8580f-1005-4a37-8c38-a5a2bd628a66_Extended_MSFT_Method">
    <vt:lpwstr>Automatic</vt:lpwstr>
  </property>
  <property fmtid="{D5CDD505-2E9C-101B-9397-08002B2CF9AE}" pid="9" name="MSIP_Label_9811530c-902c-4b75-8616-d6c82cd1332a_Enabled">
    <vt:lpwstr>True</vt:lpwstr>
  </property>
  <property fmtid="{D5CDD505-2E9C-101B-9397-08002B2CF9AE}" pid="10" name="MSIP_Label_9811530c-902c-4b75-8616-d6c82cd1332a_SiteId">
    <vt:lpwstr>bf86fbdb-f8c2-440e-923c-05a60dc2bc9b</vt:lpwstr>
  </property>
  <property fmtid="{D5CDD505-2E9C-101B-9397-08002B2CF9AE}" pid="11" name="MSIP_Label_9811530c-902c-4b75-8616-d6c82cd1332a_SetDate">
    <vt:lpwstr>2020-01-31T12:05:17.5668488Z</vt:lpwstr>
  </property>
  <property fmtid="{D5CDD505-2E9C-101B-9397-08002B2CF9AE}" pid="12" name="MSIP_Label_9811530c-902c-4b75-8616-d6c82cd1332a_Name">
    <vt:lpwstr>No personal data</vt:lpwstr>
  </property>
  <property fmtid="{D5CDD505-2E9C-101B-9397-08002B2CF9AE}" pid="13" name="MSIP_Label_9811530c-902c-4b75-8616-d6c82cd1332a_Extended_MSFT_Method">
    <vt:lpwstr>Automatic</vt:lpwstr>
  </property>
  <property fmtid="{D5CDD505-2E9C-101B-9397-08002B2CF9AE}" pid="14" name="Sensitivity">
    <vt:lpwstr>Public No personal data</vt:lpwstr>
  </property>
</Properties>
</file>